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9A523" w14:textId="567CE657" w:rsidR="007F40D3" w:rsidRPr="004F3393" w:rsidRDefault="007F40D3" w:rsidP="00591B75">
      <w:pPr>
        <w:snapToGrid w:val="0"/>
        <w:jc w:val="right"/>
        <w:rPr>
          <w:rFonts w:ascii="Arial" w:hAnsi="Arial" w:cs="Arial"/>
          <w:color w:val="FF0000"/>
          <w:sz w:val="22"/>
        </w:rPr>
      </w:pPr>
      <w:bookmarkStart w:id="0" w:name="_GoBack"/>
      <w:r w:rsidRPr="004F3393">
        <w:rPr>
          <w:rFonts w:ascii="Arial" w:hAnsi="Arial" w:cs="Arial"/>
          <w:color w:val="FF0000"/>
          <w:sz w:val="22"/>
        </w:rPr>
        <w:t>{{</w:t>
      </w:r>
      <w:proofErr w:type="gramStart"/>
      <w:r w:rsidRPr="004F3393">
        <w:rPr>
          <w:rFonts w:ascii="Arial" w:hAnsi="Arial" w:cs="Arial"/>
          <w:color w:val="FF0000"/>
          <w:sz w:val="22"/>
        </w:rPr>
        <w:t>Your</w:t>
      </w:r>
      <w:proofErr w:type="gramEnd"/>
      <w:r w:rsidRPr="004F3393">
        <w:rPr>
          <w:rFonts w:ascii="Arial" w:hAnsi="Arial" w:cs="Arial"/>
          <w:color w:val="FF0000"/>
          <w:sz w:val="22"/>
        </w:rPr>
        <w:t xml:space="preserve"> </w:t>
      </w:r>
      <w:r w:rsidR="00591B75" w:rsidRPr="004F3393">
        <w:rPr>
          <w:rFonts w:ascii="Arial" w:hAnsi="Arial" w:cs="Arial"/>
          <w:color w:val="FF0000"/>
          <w:sz w:val="22"/>
        </w:rPr>
        <w:t>Name}}</w:t>
      </w:r>
      <w:r w:rsidR="00591B75" w:rsidRPr="004F3393">
        <w:rPr>
          <w:rFonts w:ascii="Arial" w:hAnsi="Arial" w:cs="Arial"/>
          <w:color w:val="FF0000"/>
          <w:sz w:val="22"/>
        </w:rPr>
        <w:br/>
        <w:t xml:space="preserve">{{Your </w:t>
      </w:r>
      <w:r w:rsidRPr="004F3393">
        <w:rPr>
          <w:rFonts w:ascii="Arial" w:hAnsi="Arial" w:cs="Arial"/>
          <w:color w:val="FF0000"/>
          <w:sz w:val="22"/>
        </w:rPr>
        <w:t>address</w:t>
      </w:r>
      <w:r w:rsidR="00591B75" w:rsidRPr="004F3393">
        <w:rPr>
          <w:rFonts w:ascii="Arial" w:hAnsi="Arial" w:cs="Arial"/>
          <w:color w:val="FF0000"/>
          <w:sz w:val="22"/>
        </w:rPr>
        <w:t>}}</w:t>
      </w:r>
      <w:r w:rsidRPr="004F3393">
        <w:rPr>
          <w:rFonts w:ascii="Arial" w:hAnsi="Arial" w:cs="Arial"/>
          <w:color w:val="FF0000"/>
          <w:sz w:val="22"/>
        </w:rPr>
        <w:t xml:space="preserve"> </w:t>
      </w:r>
      <w:r w:rsidR="00591B75" w:rsidRPr="004F3393">
        <w:rPr>
          <w:rFonts w:ascii="Arial" w:hAnsi="Arial" w:cs="Arial"/>
          <w:color w:val="FF0000"/>
          <w:sz w:val="22"/>
        </w:rPr>
        <w:br/>
        <w:t xml:space="preserve">{{Contact </w:t>
      </w:r>
      <w:r w:rsidRPr="004F3393">
        <w:rPr>
          <w:rFonts w:ascii="Arial" w:hAnsi="Arial" w:cs="Arial"/>
          <w:color w:val="FF0000"/>
          <w:sz w:val="22"/>
        </w:rPr>
        <w:t>information}}</w:t>
      </w:r>
    </w:p>
    <w:p w14:paraId="6CD11EFA" w14:textId="77777777" w:rsidR="007F40D3" w:rsidRPr="004F3393" w:rsidRDefault="007F40D3" w:rsidP="00591B75">
      <w:pPr>
        <w:snapToGrid w:val="0"/>
        <w:jc w:val="left"/>
        <w:rPr>
          <w:rFonts w:ascii="Arial" w:hAnsi="Arial" w:cs="Arial"/>
          <w:color w:val="FF0000"/>
          <w:sz w:val="22"/>
        </w:rPr>
      </w:pPr>
    </w:p>
    <w:p w14:paraId="3F116CCC" w14:textId="733B41F9" w:rsidR="00BB5EE2" w:rsidRPr="004F3393" w:rsidRDefault="00BB5EE2" w:rsidP="00591B75">
      <w:pPr>
        <w:snapToGrid w:val="0"/>
        <w:jc w:val="left"/>
        <w:rPr>
          <w:rFonts w:ascii="Arial" w:hAnsi="Arial" w:cs="Arial"/>
          <w:color w:val="FF0000"/>
          <w:sz w:val="22"/>
        </w:rPr>
      </w:pPr>
      <w:r w:rsidRPr="004F3393">
        <w:rPr>
          <w:rFonts w:ascii="Arial" w:hAnsi="Arial" w:cs="Arial"/>
          <w:color w:val="FF0000"/>
          <w:sz w:val="22"/>
        </w:rPr>
        <w:t>{{Date}}</w:t>
      </w:r>
    </w:p>
    <w:p w14:paraId="619EE2CF" w14:textId="77777777" w:rsidR="00BB5EE2" w:rsidRPr="004F3393" w:rsidRDefault="00BB5EE2" w:rsidP="00591B75">
      <w:pPr>
        <w:snapToGrid w:val="0"/>
        <w:jc w:val="left"/>
        <w:rPr>
          <w:rFonts w:ascii="Arial" w:hAnsi="Arial" w:cs="Arial"/>
          <w:color w:val="FF0000"/>
          <w:sz w:val="22"/>
        </w:rPr>
      </w:pPr>
    </w:p>
    <w:p w14:paraId="39507743" w14:textId="777B35C0" w:rsidR="007F40D3" w:rsidRPr="004F3393" w:rsidRDefault="00BB5EE2" w:rsidP="00591B75">
      <w:pPr>
        <w:snapToGrid w:val="0"/>
        <w:jc w:val="left"/>
        <w:rPr>
          <w:rFonts w:ascii="Arial" w:hAnsi="Arial" w:cs="Arial"/>
          <w:color w:val="FF0000"/>
          <w:sz w:val="22"/>
        </w:rPr>
      </w:pPr>
      <w:r w:rsidRPr="004F3393">
        <w:rPr>
          <w:rFonts w:ascii="Arial" w:hAnsi="Arial" w:cs="Arial"/>
          <w:color w:val="FF0000"/>
          <w:sz w:val="22"/>
        </w:rPr>
        <w:t>{</w:t>
      </w:r>
      <w:r w:rsidR="007F40D3" w:rsidRPr="004F3393">
        <w:rPr>
          <w:rFonts w:ascii="Arial" w:hAnsi="Arial" w:cs="Arial"/>
          <w:color w:val="FF0000"/>
          <w:sz w:val="22"/>
        </w:rPr>
        <w:t>{</w:t>
      </w:r>
      <w:r w:rsidR="00591B75" w:rsidRPr="004F3393">
        <w:rPr>
          <w:rFonts w:ascii="Arial" w:hAnsi="Arial" w:cs="Arial"/>
          <w:color w:val="FF0000"/>
          <w:sz w:val="22"/>
        </w:rPr>
        <w:t xml:space="preserve">Name </w:t>
      </w:r>
      <w:r w:rsidR="007F40D3" w:rsidRPr="004F3393">
        <w:rPr>
          <w:rFonts w:ascii="Arial" w:hAnsi="Arial" w:cs="Arial"/>
          <w:color w:val="FF0000"/>
          <w:sz w:val="22"/>
        </w:rPr>
        <w:t>Address of elected official}}</w:t>
      </w:r>
    </w:p>
    <w:p w14:paraId="52DDEB29" w14:textId="77777777" w:rsidR="007F40D3" w:rsidRPr="004F3393" w:rsidRDefault="007F40D3" w:rsidP="00591B75">
      <w:pPr>
        <w:snapToGrid w:val="0"/>
        <w:spacing w:line="276" w:lineRule="auto"/>
        <w:jc w:val="left"/>
        <w:rPr>
          <w:rFonts w:ascii="Arial" w:hAnsi="Arial" w:cs="Arial"/>
          <w:color w:val="FF0000"/>
          <w:sz w:val="22"/>
        </w:rPr>
      </w:pPr>
    </w:p>
    <w:p w14:paraId="1B073859" w14:textId="7ADBCE98" w:rsidR="00772888" w:rsidRPr="004F3393" w:rsidRDefault="00D11F3A" w:rsidP="00591B75">
      <w:pPr>
        <w:snapToGrid w:val="0"/>
        <w:spacing w:line="276" w:lineRule="auto"/>
        <w:jc w:val="left"/>
        <w:rPr>
          <w:rFonts w:ascii="Arial" w:hAnsi="Arial" w:cs="Arial"/>
          <w:sz w:val="22"/>
        </w:rPr>
      </w:pPr>
      <w:r w:rsidRPr="004F3393">
        <w:rPr>
          <w:rFonts w:ascii="Arial" w:hAnsi="Arial" w:cs="Arial"/>
          <w:sz w:val="22"/>
        </w:rPr>
        <w:t xml:space="preserve">Dear </w:t>
      </w:r>
      <w:r w:rsidR="00BB5EE2" w:rsidRPr="004F3393">
        <w:rPr>
          <w:rFonts w:ascii="Arial" w:hAnsi="Arial" w:cs="Arial"/>
          <w:color w:val="FF0000"/>
          <w:sz w:val="22"/>
        </w:rPr>
        <w:t>{</w:t>
      </w:r>
      <w:r w:rsidR="00591B75" w:rsidRPr="004F3393">
        <w:rPr>
          <w:rFonts w:ascii="Arial" w:hAnsi="Arial" w:cs="Arial"/>
          <w:color w:val="FF0000"/>
          <w:sz w:val="22"/>
        </w:rPr>
        <w:t>{</w:t>
      </w:r>
      <w:r w:rsidR="00BB5EE2" w:rsidRPr="004F3393">
        <w:rPr>
          <w:rFonts w:ascii="Arial" w:hAnsi="Arial" w:cs="Arial"/>
          <w:color w:val="FF0000"/>
          <w:sz w:val="22"/>
        </w:rPr>
        <w:t>Name of official}}</w:t>
      </w:r>
      <w:r w:rsidRPr="004F3393">
        <w:rPr>
          <w:rFonts w:ascii="Arial" w:hAnsi="Arial" w:cs="Arial"/>
          <w:color w:val="FF0000"/>
          <w:sz w:val="22"/>
        </w:rPr>
        <w:t>,</w:t>
      </w:r>
    </w:p>
    <w:p w14:paraId="35C6EAD6" w14:textId="77777777" w:rsidR="0049507E" w:rsidRPr="004F3393" w:rsidRDefault="0049507E" w:rsidP="00591B75">
      <w:pPr>
        <w:snapToGrid w:val="0"/>
        <w:spacing w:line="276" w:lineRule="auto"/>
        <w:jc w:val="left"/>
        <w:rPr>
          <w:rFonts w:ascii="Arial" w:hAnsi="Arial" w:cs="Arial"/>
          <w:sz w:val="22"/>
        </w:rPr>
      </w:pPr>
    </w:p>
    <w:p w14:paraId="18FF6783" w14:textId="6603FD9A" w:rsidR="0049507E" w:rsidRPr="004F3393" w:rsidRDefault="000D5C4B" w:rsidP="00A82517">
      <w:pPr>
        <w:snapToGrid w:val="0"/>
        <w:spacing w:line="276" w:lineRule="auto"/>
        <w:jc w:val="left"/>
        <w:rPr>
          <w:rFonts w:ascii="Arial" w:hAnsi="Arial" w:cs="Arial"/>
          <w:color w:val="FF0000"/>
          <w:sz w:val="22"/>
        </w:rPr>
      </w:pPr>
      <w:r w:rsidRPr="004F3393">
        <w:rPr>
          <w:rFonts w:ascii="Arial" w:hAnsi="Arial" w:cs="Arial"/>
          <w:sz w:val="22"/>
        </w:rPr>
        <w:t xml:space="preserve">You and your office have embraced social media as a crucial means of communicating and interacting with your constituents and the public. </w:t>
      </w:r>
      <w:proofErr w:type="gramStart"/>
      <w:r w:rsidRPr="004F3393">
        <w:rPr>
          <w:rFonts w:ascii="Arial" w:hAnsi="Arial" w:cs="Arial"/>
          <w:sz w:val="22"/>
        </w:rPr>
        <w:t xml:space="preserve">As a constituent of yours, I </w:t>
      </w:r>
      <w:r w:rsidR="008B53B8" w:rsidRPr="004F3393">
        <w:rPr>
          <w:rFonts w:ascii="Arial" w:hAnsi="Arial" w:cs="Arial"/>
          <w:sz w:val="22"/>
        </w:rPr>
        <w:t>was once able to take advantage of this medium to have my views on issues heard directly by you and your staff—until I was blocked from view</w:t>
      </w:r>
      <w:r w:rsidR="002906DF" w:rsidRPr="004F3393">
        <w:rPr>
          <w:rFonts w:ascii="Arial" w:hAnsi="Arial" w:cs="Arial"/>
          <w:sz w:val="22"/>
        </w:rPr>
        <w:t>ing</w:t>
      </w:r>
      <w:r w:rsidR="008B53B8" w:rsidRPr="004F3393">
        <w:rPr>
          <w:rFonts w:ascii="Arial" w:hAnsi="Arial" w:cs="Arial"/>
          <w:sz w:val="22"/>
        </w:rPr>
        <w:t xml:space="preserve"> and replying to posts by your</w:t>
      </w:r>
      <w:r w:rsidR="002906DF" w:rsidRPr="004F3393">
        <w:rPr>
          <w:rFonts w:ascii="Arial" w:hAnsi="Arial" w:cs="Arial"/>
          <w:sz w:val="22"/>
        </w:rPr>
        <w:t xml:space="preserve"> official</w:t>
      </w:r>
      <w:r w:rsidR="001023C4" w:rsidRPr="004F3393">
        <w:rPr>
          <w:rFonts w:ascii="Arial" w:hAnsi="Arial" w:cs="Arial"/>
          <w:sz w:val="22"/>
        </w:rPr>
        <w:t xml:space="preserve"> </w:t>
      </w:r>
      <w:r w:rsidR="00E7100A" w:rsidRPr="004F3393">
        <w:rPr>
          <w:rFonts w:ascii="Arial" w:hAnsi="Arial" w:cs="Arial"/>
          <w:color w:val="FF0000"/>
          <w:sz w:val="22"/>
        </w:rPr>
        <w:t xml:space="preserve">[[ </w:t>
      </w:r>
      <w:r w:rsidR="00BC193D" w:rsidRPr="004F3393">
        <w:rPr>
          <w:rFonts w:ascii="Arial" w:hAnsi="Arial" w:cs="Arial"/>
          <w:color w:val="FF0000"/>
          <w:sz w:val="22"/>
        </w:rPr>
        <w:t xml:space="preserve">Select one </w:t>
      </w:r>
      <w:r w:rsidR="001023C4" w:rsidRPr="004F3393">
        <w:rPr>
          <w:rFonts w:ascii="Arial" w:hAnsi="Arial" w:cs="Arial"/>
          <w:color w:val="FF0000"/>
          <w:sz w:val="22"/>
          <w:u w:val="single"/>
        </w:rPr>
        <w:t>Twitter/Facebook</w:t>
      </w:r>
      <w:r w:rsidR="008B53B8" w:rsidRPr="004F3393">
        <w:rPr>
          <w:rFonts w:ascii="Arial" w:hAnsi="Arial" w:cs="Arial"/>
          <w:color w:val="FF0000"/>
          <w:sz w:val="22"/>
        </w:rPr>
        <w:t xml:space="preserve"> </w:t>
      </w:r>
      <w:r w:rsidR="00E7100A" w:rsidRPr="004F3393">
        <w:rPr>
          <w:rFonts w:ascii="Arial" w:hAnsi="Arial" w:cs="Arial"/>
          <w:color w:val="FF0000"/>
          <w:sz w:val="22"/>
        </w:rPr>
        <w:t>]]</w:t>
      </w:r>
      <w:r w:rsidR="00BC193D" w:rsidRPr="004F3393">
        <w:rPr>
          <w:rFonts w:ascii="Arial" w:hAnsi="Arial" w:cs="Arial"/>
          <w:color w:val="FF0000"/>
          <w:sz w:val="22"/>
        </w:rPr>
        <w:t xml:space="preserve"> </w:t>
      </w:r>
      <w:r w:rsidR="008B53B8" w:rsidRPr="004F3393">
        <w:rPr>
          <w:rFonts w:ascii="Arial" w:hAnsi="Arial" w:cs="Arial"/>
          <w:sz w:val="22"/>
        </w:rPr>
        <w:t xml:space="preserve">account </w:t>
      </w:r>
      <w:r w:rsidR="00772888" w:rsidRPr="004F3393">
        <w:rPr>
          <w:rFonts w:ascii="Arial" w:hAnsi="Arial" w:cs="Arial"/>
          <w:sz w:val="22"/>
        </w:rPr>
        <w:t xml:space="preserve">at </w:t>
      </w:r>
      <w:r w:rsidR="00E7100A" w:rsidRPr="004F3393">
        <w:rPr>
          <w:rFonts w:ascii="Arial" w:hAnsi="Arial" w:cs="Arial"/>
          <w:color w:val="FF0000"/>
          <w:sz w:val="22"/>
        </w:rPr>
        <w:t xml:space="preserve">[[ </w:t>
      </w:r>
      <w:r w:rsidR="00772888" w:rsidRPr="004F3393">
        <w:rPr>
          <w:rFonts w:ascii="Arial" w:hAnsi="Arial" w:cs="Arial"/>
          <w:color w:val="FF0000"/>
          <w:sz w:val="22"/>
        </w:rPr>
        <w:t xml:space="preserve">Insert </w:t>
      </w:r>
      <w:r w:rsidR="0030456E" w:rsidRPr="004F3393">
        <w:rPr>
          <w:rFonts w:ascii="Arial" w:hAnsi="Arial" w:cs="Arial"/>
          <w:color w:val="FF0000"/>
          <w:sz w:val="22"/>
        </w:rPr>
        <w:t xml:space="preserve">Official Page Name, </w:t>
      </w:r>
      <w:proofErr w:type="spellStart"/>
      <w:r w:rsidR="0030456E" w:rsidRPr="004F3393">
        <w:rPr>
          <w:rFonts w:ascii="Arial" w:hAnsi="Arial" w:cs="Arial"/>
          <w:color w:val="FF0000"/>
          <w:sz w:val="22"/>
        </w:rPr>
        <w:t>i.e</w:t>
      </w:r>
      <w:proofErr w:type="spellEnd"/>
      <w:r w:rsidR="0030456E" w:rsidRPr="004F3393">
        <w:rPr>
          <w:rFonts w:ascii="Arial" w:hAnsi="Arial" w:cs="Arial"/>
          <w:color w:val="FF0000"/>
          <w:sz w:val="22"/>
        </w:rPr>
        <w:t>, “John Smith’s Facebook Page</w:t>
      </w:r>
      <w:r w:rsidR="00BC193D" w:rsidRPr="004F3393">
        <w:rPr>
          <w:rFonts w:ascii="Arial" w:hAnsi="Arial" w:cs="Arial"/>
          <w:color w:val="FF0000"/>
          <w:sz w:val="22"/>
        </w:rPr>
        <w:t xml:space="preserve">,” and URL here </w:t>
      </w:r>
      <w:r w:rsidR="00E7100A" w:rsidRPr="004F3393">
        <w:rPr>
          <w:rFonts w:ascii="Arial" w:hAnsi="Arial" w:cs="Arial"/>
          <w:color w:val="FF0000"/>
          <w:sz w:val="22"/>
        </w:rPr>
        <w:t>]]</w:t>
      </w:r>
      <w:r w:rsidR="00772888" w:rsidRPr="004F3393">
        <w:rPr>
          <w:rFonts w:ascii="Arial" w:hAnsi="Arial" w:cs="Arial"/>
          <w:color w:val="FF0000"/>
          <w:sz w:val="22"/>
        </w:rPr>
        <w:t xml:space="preserve"> </w:t>
      </w:r>
      <w:r w:rsidR="00335717" w:rsidRPr="004F3393">
        <w:rPr>
          <w:rFonts w:ascii="Arial" w:hAnsi="Arial" w:cs="Arial"/>
          <w:sz w:val="22"/>
        </w:rPr>
        <w:t xml:space="preserve">on </w:t>
      </w:r>
      <w:r w:rsidR="001536E5" w:rsidRPr="004F3393">
        <w:rPr>
          <w:rFonts w:ascii="Arial" w:hAnsi="Arial" w:cs="Arial"/>
          <w:sz w:val="22"/>
        </w:rPr>
        <w:t xml:space="preserve">or about </w:t>
      </w:r>
      <w:r w:rsidR="00E7100A" w:rsidRPr="004F3393">
        <w:rPr>
          <w:rFonts w:ascii="Arial" w:hAnsi="Arial" w:cs="Arial"/>
          <w:color w:val="FF0000"/>
          <w:sz w:val="22"/>
        </w:rPr>
        <w:t>[[ I</w:t>
      </w:r>
      <w:r w:rsidR="00BC193D" w:rsidRPr="004F3393">
        <w:rPr>
          <w:rFonts w:ascii="Arial" w:hAnsi="Arial" w:cs="Arial"/>
          <w:color w:val="FF0000"/>
          <w:sz w:val="22"/>
        </w:rPr>
        <w:t xml:space="preserve">nsert exact or approximate date here </w:t>
      </w:r>
      <w:r w:rsidR="00E7100A" w:rsidRPr="004F3393">
        <w:rPr>
          <w:rFonts w:ascii="Arial" w:hAnsi="Arial" w:cs="Arial"/>
          <w:color w:val="FF0000"/>
          <w:sz w:val="22"/>
        </w:rPr>
        <w:t xml:space="preserve">]] </w:t>
      </w:r>
      <w:r w:rsidR="008B53B8" w:rsidRPr="004F3393">
        <w:rPr>
          <w:rFonts w:ascii="Arial" w:hAnsi="Arial" w:cs="Arial"/>
          <w:sz w:val="22"/>
        </w:rPr>
        <w:t>bec</w:t>
      </w:r>
      <w:r w:rsidR="002906DF" w:rsidRPr="004F3393">
        <w:rPr>
          <w:rFonts w:ascii="Arial" w:hAnsi="Arial" w:cs="Arial"/>
          <w:sz w:val="22"/>
        </w:rPr>
        <w:t xml:space="preserve">ause I had questioned and criticized </w:t>
      </w:r>
      <w:r w:rsidR="008B53B8" w:rsidRPr="004F3393">
        <w:rPr>
          <w:rFonts w:ascii="Arial" w:hAnsi="Arial" w:cs="Arial"/>
          <w:sz w:val="22"/>
        </w:rPr>
        <w:t>the positions you take on various issues</w:t>
      </w:r>
      <w:r w:rsidR="008B53B8" w:rsidRPr="004F3393">
        <w:rPr>
          <w:rFonts w:ascii="Arial" w:hAnsi="Arial" w:cs="Arial"/>
          <w:color w:val="FF0000"/>
          <w:sz w:val="22"/>
        </w:rPr>
        <w:t>.</w:t>
      </w:r>
      <w:proofErr w:type="gramEnd"/>
      <w:r w:rsidR="008B53B8" w:rsidRPr="004F3393">
        <w:rPr>
          <w:rFonts w:ascii="Arial" w:hAnsi="Arial" w:cs="Arial"/>
          <w:color w:val="FF0000"/>
          <w:sz w:val="22"/>
        </w:rPr>
        <w:t xml:space="preserve"> </w:t>
      </w:r>
      <w:r w:rsidR="004D168E" w:rsidRPr="004F3393">
        <w:rPr>
          <w:rFonts w:ascii="Arial" w:hAnsi="Arial" w:cs="Arial"/>
          <w:color w:val="FF0000"/>
          <w:sz w:val="22"/>
        </w:rPr>
        <w:t xml:space="preserve">I assert and can prove that the comments I posted prior to my blockage did not violate any of the terms of the Comment Policy on your official </w:t>
      </w:r>
      <w:r w:rsidR="00E7100A" w:rsidRPr="004F3393">
        <w:rPr>
          <w:rFonts w:ascii="Arial" w:hAnsi="Arial" w:cs="Arial"/>
          <w:color w:val="FF0000"/>
          <w:sz w:val="22"/>
        </w:rPr>
        <w:t>[</w:t>
      </w:r>
      <w:proofErr w:type="gramStart"/>
      <w:r w:rsidR="00E7100A" w:rsidRPr="004F3393">
        <w:rPr>
          <w:rFonts w:ascii="Arial" w:hAnsi="Arial" w:cs="Arial"/>
          <w:color w:val="FF0000"/>
          <w:sz w:val="22"/>
        </w:rPr>
        <w:t xml:space="preserve">[ </w:t>
      </w:r>
      <w:r w:rsidR="00BC193D" w:rsidRPr="004F3393">
        <w:rPr>
          <w:rFonts w:ascii="Arial" w:hAnsi="Arial" w:cs="Arial"/>
          <w:color w:val="FF0000"/>
          <w:sz w:val="22"/>
        </w:rPr>
        <w:t>Select</w:t>
      </w:r>
      <w:proofErr w:type="gramEnd"/>
      <w:r w:rsidR="00BC193D" w:rsidRPr="004F3393">
        <w:rPr>
          <w:rFonts w:ascii="Arial" w:hAnsi="Arial" w:cs="Arial"/>
          <w:color w:val="FF0000"/>
          <w:sz w:val="22"/>
        </w:rPr>
        <w:t xml:space="preserve"> one </w:t>
      </w:r>
      <w:r w:rsidR="00BC193D" w:rsidRPr="004F3393">
        <w:rPr>
          <w:rFonts w:ascii="Arial" w:hAnsi="Arial" w:cs="Arial"/>
          <w:color w:val="FF0000"/>
          <w:sz w:val="22"/>
          <w:u w:val="single"/>
        </w:rPr>
        <w:t>Twitter/Facebook</w:t>
      </w:r>
      <w:r w:rsidR="00BC193D" w:rsidRPr="004F3393">
        <w:rPr>
          <w:rFonts w:ascii="Arial" w:hAnsi="Arial" w:cs="Arial"/>
          <w:color w:val="FF0000"/>
          <w:sz w:val="22"/>
        </w:rPr>
        <w:t xml:space="preserve"> </w:t>
      </w:r>
      <w:r w:rsidR="00E7100A" w:rsidRPr="004F3393">
        <w:rPr>
          <w:rFonts w:ascii="Arial" w:hAnsi="Arial" w:cs="Arial"/>
          <w:color w:val="FF0000"/>
          <w:sz w:val="22"/>
        </w:rPr>
        <w:t xml:space="preserve">]] </w:t>
      </w:r>
      <w:r w:rsidR="004D168E" w:rsidRPr="004F3393">
        <w:rPr>
          <w:rFonts w:ascii="Arial" w:hAnsi="Arial" w:cs="Arial"/>
          <w:color w:val="FF0000"/>
          <w:sz w:val="22"/>
        </w:rPr>
        <w:t>account.</w:t>
      </w:r>
    </w:p>
    <w:p w14:paraId="4224E938" w14:textId="77777777" w:rsidR="00686A5F" w:rsidRPr="004F3393" w:rsidRDefault="00686A5F" w:rsidP="00591B75">
      <w:pPr>
        <w:snapToGrid w:val="0"/>
        <w:spacing w:line="276" w:lineRule="auto"/>
        <w:ind w:firstLineChars="200" w:firstLine="440"/>
        <w:jc w:val="left"/>
        <w:rPr>
          <w:rFonts w:ascii="Arial" w:hAnsi="Arial" w:cs="Arial"/>
          <w:sz w:val="22"/>
        </w:rPr>
      </w:pPr>
    </w:p>
    <w:p w14:paraId="6687E499" w14:textId="30C90858" w:rsidR="008B53B8" w:rsidRPr="004F3393" w:rsidRDefault="00591B75" w:rsidP="00591B75">
      <w:pPr>
        <w:snapToGrid w:val="0"/>
        <w:spacing w:line="276" w:lineRule="auto"/>
        <w:jc w:val="left"/>
        <w:rPr>
          <w:rFonts w:ascii="Arial" w:hAnsi="Arial" w:cs="Arial"/>
          <w:sz w:val="22"/>
        </w:rPr>
      </w:pPr>
      <w:r w:rsidRPr="004F3393">
        <w:rPr>
          <w:rFonts w:ascii="Arial" w:hAnsi="Arial" w:cs="Arial"/>
          <w:sz w:val="22"/>
        </w:rPr>
        <w:t>This</w:t>
      </w:r>
      <w:r w:rsidR="002906DF" w:rsidRPr="004F3393">
        <w:rPr>
          <w:rFonts w:ascii="Arial" w:hAnsi="Arial" w:cs="Arial"/>
          <w:sz w:val="22"/>
        </w:rPr>
        <w:t xml:space="preserve"> restriction, as several federal courts have </w:t>
      </w:r>
      <w:r w:rsidR="001C653B" w:rsidRPr="004F3393">
        <w:rPr>
          <w:rFonts w:ascii="Arial" w:hAnsi="Arial" w:cs="Arial"/>
          <w:sz w:val="22"/>
        </w:rPr>
        <w:t>recently</w:t>
      </w:r>
      <w:r w:rsidR="002906DF" w:rsidRPr="004F3393">
        <w:rPr>
          <w:rFonts w:ascii="Arial" w:hAnsi="Arial" w:cs="Arial"/>
          <w:sz w:val="22"/>
        </w:rPr>
        <w:t xml:space="preserve"> held, violates my right to free speech under the First Amendment. </w:t>
      </w:r>
      <w:r w:rsidR="006D5333" w:rsidRPr="004F3393">
        <w:rPr>
          <w:rFonts w:ascii="Arial" w:hAnsi="Arial" w:cs="Arial"/>
          <w:sz w:val="22"/>
        </w:rPr>
        <w:t xml:space="preserve">This restriction is similarly </w:t>
      </w:r>
      <w:proofErr w:type="spellStart"/>
      <w:r w:rsidR="006D5333" w:rsidRPr="004F3393">
        <w:rPr>
          <w:rFonts w:ascii="Arial" w:hAnsi="Arial" w:cs="Arial"/>
          <w:sz w:val="22"/>
        </w:rPr>
        <w:t>violative</w:t>
      </w:r>
      <w:proofErr w:type="spellEnd"/>
      <w:r w:rsidR="006D5333" w:rsidRPr="004F3393">
        <w:rPr>
          <w:rFonts w:ascii="Arial" w:hAnsi="Arial" w:cs="Arial"/>
          <w:sz w:val="22"/>
        </w:rPr>
        <w:t xml:space="preserve"> of rights guaranteed under the Kansas Constitution to instruct representatives, petition government, and publish sentiments on all subjects. </w:t>
      </w:r>
      <w:proofErr w:type="spellStart"/>
      <w:r w:rsidR="006D5333" w:rsidRPr="004F3393">
        <w:rPr>
          <w:rFonts w:ascii="Arial" w:hAnsi="Arial" w:cs="Arial"/>
          <w:smallCaps/>
          <w:sz w:val="22"/>
        </w:rPr>
        <w:t>Kan</w:t>
      </w:r>
      <w:proofErr w:type="spellEnd"/>
      <w:r w:rsidR="006D5333" w:rsidRPr="004F3393">
        <w:rPr>
          <w:rFonts w:ascii="Arial" w:hAnsi="Arial" w:cs="Arial"/>
          <w:smallCaps/>
          <w:sz w:val="22"/>
        </w:rPr>
        <w:t xml:space="preserve"> Const. B. of R.</w:t>
      </w:r>
      <w:r w:rsidR="006D5333" w:rsidRPr="004F3393">
        <w:rPr>
          <w:rFonts w:ascii="Arial" w:hAnsi="Arial" w:cs="Arial"/>
          <w:sz w:val="22"/>
        </w:rPr>
        <w:t xml:space="preserve"> §</w:t>
      </w:r>
      <w:r w:rsidR="003A3806" w:rsidRPr="004F3393">
        <w:rPr>
          <w:rFonts w:ascii="Arial" w:hAnsi="Arial" w:cs="Arial"/>
          <w:sz w:val="22"/>
        </w:rPr>
        <w:t>§</w:t>
      </w:r>
      <w:r w:rsidR="006D5333" w:rsidRPr="004F3393">
        <w:rPr>
          <w:rFonts w:ascii="Arial" w:hAnsi="Arial" w:cs="Arial"/>
          <w:sz w:val="22"/>
        </w:rPr>
        <w:t xml:space="preserve"> 11</w:t>
      </w:r>
      <w:r w:rsidR="003A3806" w:rsidRPr="004F3393">
        <w:rPr>
          <w:rFonts w:ascii="Arial" w:hAnsi="Arial" w:cs="Arial"/>
          <w:sz w:val="22"/>
        </w:rPr>
        <w:t xml:space="preserve"> (LexisNexis 2016)</w:t>
      </w:r>
      <w:r w:rsidR="006D5333" w:rsidRPr="004F3393">
        <w:rPr>
          <w:rFonts w:ascii="Arial" w:hAnsi="Arial" w:cs="Arial"/>
          <w:sz w:val="22"/>
        </w:rPr>
        <w:t xml:space="preserve">. </w:t>
      </w:r>
      <w:r w:rsidR="0049507E" w:rsidRPr="004F3393">
        <w:rPr>
          <w:rFonts w:ascii="Arial" w:hAnsi="Arial" w:cs="Arial"/>
          <w:sz w:val="22"/>
        </w:rPr>
        <w:t xml:space="preserve">As a result, I </w:t>
      </w:r>
      <w:r w:rsidR="008B53B8" w:rsidRPr="004F3393">
        <w:rPr>
          <w:rFonts w:ascii="Arial" w:hAnsi="Arial" w:cs="Arial"/>
          <w:sz w:val="22"/>
        </w:rPr>
        <w:t xml:space="preserve">demand that you immediately </w:t>
      </w:r>
      <w:r w:rsidR="002906DF" w:rsidRPr="004F3393">
        <w:rPr>
          <w:rFonts w:ascii="Arial" w:hAnsi="Arial" w:cs="Arial"/>
          <w:sz w:val="22"/>
        </w:rPr>
        <w:t xml:space="preserve">cease this unconstitutional action and restore </w:t>
      </w:r>
      <w:proofErr w:type="gramStart"/>
      <w:r w:rsidR="00E55CC4" w:rsidRPr="004F3393">
        <w:rPr>
          <w:rFonts w:ascii="Arial" w:hAnsi="Arial" w:cs="Arial"/>
          <w:sz w:val="22"/>
        </w:rPr>
        <w:t>without delay</w:t>
      </w:r>
      <w:proofErr w:type="gramEnd"/>
      <w:r w:rsidR="00E55CC4" w:rsidRPr="004F3393">
        <w:rPr>
          <w:rFonts w:ascii="Arial" w:hAnsi="Arial" w:cs="Arial"/>
          <w:sz w:val="22"/>
        </w:rPr>
        <w:t xml:space="preserve"> </w:t>
      </w:r>
      <w:r w:rsidR="002906DF" w:rsidRPr="004F3393">
        <w:rPr>
          <w:rFonts w:ascii="Arial" w:hAnsi="Arial" w:cs="Arial"/>
          <w:sz w:val="22"/>
        </w:rPr>
        <w:t xml:space="preserve">my access to your social media </w:t>
      </w:r>
      <w:r w:rsidR="008B6404" w:rsidRPr="004F3393">
        <w:rPr>
          <w:rFonts w:ascii="Arial" w:hAnsi="Arial" w:cs="Arial"/>
          <w:sz w:val="22"/>
        </w:rPr>
        <w:t>posts</w:t>
      </w:r>
      <w:r w:rsidR="0049507E" w:rsidRPr="004F3393">
        <w:rPr>
          <w:rFonts w:ascii="Arial" w:hAnsi="Arial" w:cs="Arial"/>
          <w:sz w:val="22"/>
        </w:rPr>
        <w:t xml:space="preserve"> and page.</w:t>
      </w:r>
    </w:p>
    <w:p w14:paraId="020F9179" w14:textId="77777777" w:rsidR="00E55CC4" w:rsidRPr="004F3393" w:rsidRDefault="00E55CC4" w:rsidP="00591B75">
      <w:pPr>
        <w:snapToGrid w:val="0"/>
        <w:spacing w:line="276" w:lineRule="auto"/>
        <w:ind w:firstLineChars="200" w:firstLine="440"/>
        <w:jc w:val="left"/>
        <w:rPr>
          <w:rFonts w:ascii="Arial" w:hAnsi="Arial" w:cs="Arial"/>
          <w:sz w:val="22"/>
        </w:rPr>
      </w:pPr>
    </w:p>
    <w:p w14:paraId="1DC2110B" w14:textId="02B870F2" w:rsidR="003D4DA6" w:rsidRPr="004F3393" w:rsidRDefault="001023C4" w:rsidP="00591B75">
      <w:pPr>
        <w:snapToGrid w:val="0"/>
        <w:spacing w:line="276" w:lineRule="auto"/>
        <w:jc w:val="left"/>
        <w:rPr>
          <w:rFonts w:ascii="Arial" w:hAnsi="Arial" w:cs="Arial"/>
          <w:color w:val="000000" w:themeColor="text1"/>
          <w:sz w:val="22"/>
        </w:rPr>
      </w:pPr>
      <w:r w:rsidRPr="004F3393">
        <w:rPr>
          <w:rFonts w:ascii="Arial" w:hAnsi="Arial" w:cs="Arial"/>
          <w:sz w:val="22"/>
        </w:rPr>
        <w:t xml:space="preserve">While your </w:t>
      </w:r>
      <w:r w:rsidR="00E7100A" w:rsidRPr="004F3393">
        <w:rPr>
          <w:rFonts w:ascii="Arial" w:hAnsi="Arial" w:cs="Arial"/>
          <w:color w:val="FF0000"/>
          <w:sz w:val="22"/>
        </w:rPr>
        <w:t>[</w:t>
      </w:r>
      <w:proofErr w:type="gramStart"/>
      <w:r w:rsidR="00E7100A" w:rsidRPr="004F3393">
        <w:rPr>
          <w:rFonts w:ascii="Arial" w:hAnsi="Arial" w:cs="Arial"/>
          <w:color w:val="FF0000"/>
          <w:sz w:val="22"/>
        </w:rPr>
        <w:t xml:space="preserve">[ </w:t>
      </w:r>
      <w:r w:rsidR="00F376CD" w:rsidRPr="004F3393">
        <w:rPr>
          <w:rFonts w:ascii="Arial" w:hAnsi="Arial" w:cs="Arial"/>
          <w:color w:val="FF0000"/>
          <w:sz w:val="22"/>
        </w:rPr>
        <w:t>Select</w:t>
      </w:r>
      <w:proofErr w:type="gramEnd"/>
      <w:r w:rsidR="00F376CD" w:rsidRPr="004F3393">
        <w:rPr>
          <w:rFonts w:ascii="Arial" w:hAnsi="Arial" w:cs="Arial"/>
          <w:color w:val="FF0000"/>
          <w:sz w:val="22"/>
        </w:rPr>
        <w:t xml:space="preserve"> one</w:t>
      </w:r>
      <w:r w:rsidR="00F04D13" w:rsidRPr="004F3393">
        <w:rPr>
          <w:rFonts w:ascii="Arial" w:hAnsi="Arial" w:cs="Arial"/>
          <w:color w:val="FF0000"/>
          <w:sz w:val="22"/>
        </w:rPr>
        <w:t xml:space="preserve">: </w:t>
      </w:r>
      <w:r w:rsidR="00F376CD" w:rsidRPr="004F3393">
        <w:rPr>
          <w:rFonts w:ascii="Arial" w:hAnsi="Arial" w:cs="Arial"/>
          <w:color w:val="FF0000"/>
          <w:sz w:val="22"/>
          <w:u w:val="single"/>
        </w:rPr>
        <w:t>Twitter/Facebook</w:t>
      </w:r>
      <w:r w:rsidR="00E7100A" w:rsidRPr="004F3393">
        <w:rPr>
          <w:rFonts w:ascii="Arial" w:hAnsi="Arial" w:cs="Arial"/>
          <w:color w:val="FF0000"/>
          <w:sz w:val="22"/>
          <w:u w:val="single"/>
        </w:rPr>
        <w:t xml:space="preserve"> </w:t>
      </w:r>
      <w:r w:rsidR="00E7100A" w:rsidRPr="004F3393">
        <w:rPr>
          <w:rFonts w:ascii="Arial" w:hAnsi="Arial" w:cs="Arial"/>
          <w:color w:val="FF0000"/>
          <w:sz w:val="22"/>
        </w:rPr>
        <w:t xml:space="preserve">]] </w:t>
      </w:r>
      <w:r w:rsidR="00160B31" w:rsidRPr="004F3393">
        <w:rPr>
          <w:rFonts w:ascii="Arial" w:hAnsi="Arial" w:cs="Arial"/>
          <w:sz w:val="22"/>
        </w:rPr>
        <w:t xml:space="preserve">account is privately owned, </w:t>
      </w:r>
      <w:r w:rsidR="00E76195" w:rsidRPr="004F3393">
        <w:rPr>
          <w:rFonts w:ascii="Arial" w:hAnsi="Arial" w:cs="Arial"/>
          <w:sz w:val="22"/>
        </w:rPr>
        <w:t>it is a forum where you routinely discuss governmental matters such as legislation, policies, and votes,</w:t>
      </w:r>
      <w:r w:rsidR="00D55EC4" w:rsidRPr="004F3393">
        <w:rPr>
          <w:rFonts w:ascii="Arial" w:hAnsi="Arial" w:cs="Arial"/>
          <w:sz w:val="22"/>
        </w:rPr>
        <w:t xml:space="preserve"> and thus must comport with</w:t>
      </w:r>
      <w:r w:rsidR="0029124C" w:rsidRPr="004F3393">
        <w:rPr>
          <w:rFonts w:ascii="Arial" w:hAnsi="Arial" w:cs="Arial"/>
          <w:sz w:val="22"/>
        </w:rPr>
        <w:t xml:space="preserve"> the First Amendment. </w:t>
      </w:r>
      <w:r w:rsidR="00820DBB" w:rsidRPr="004F3393">
        <w:rPr>
          <w:rFonts w:ascii="Arial" w:hAnsi="Arial" w:cs="Arial"/>
          <w:sz w:val="22"/>
        </w:rPr>
        <w:t xml:space="preserve">Like the </w:t>
      </w:r>
      <w:r w:rsidR="00D55EC4" w:rsidRPr="004F3393">
        <w:rPr>
          <w:rFonts w:ascii="Arial" w:hAnsi="Arial" w:cs="Arial"/>
          <w:sz w:val="22"/>
        </w:rPr>
        <w:t xml:space="preserve">county </w:t>
      </w:r>
      <w:r w:rsidR="00820DBB" w:rsidRPr="004F3393">
        <w:rPr>
          <w:rFonts w:ascii="Arial" w:hAnsi="Arial" w:cs="Arial"/>
          <w:sz w:val="22"/>
        </w:rPr>
        <w:t xml:space="preserve">official in </w:t>
      </w:r>
      <w:r w:rsidR="00820DBB" w:rsidRPr="004F3393">
        <w:rPr>
          <w:rFonts w:ascii="Arial" w:hAnsi="Arial" w:cs="Arial"/>
          <w:i/>
          <w:sz w:val="22"/>
        </w:rPr>
        <w:t xml:space="preserve">Davison v. Loudoun </w:t>
      </w:r>
      <w:proofErr w:type="spellStart"/>
      <w:r w:rsidR="00820DBB" w:rsidRPr="004F3393">
        <w:rPr>
          <w:rFonts w:ascii="Arial" w:hAnsi="Arial" w:cs="Arial"/>
          <w:i/>
          <w:sz w:val="22"/>
        </w:rPr>
        <w:t>Cty</w:t>
      </w:r>
      <w:proofErr w:type="spellEnd"/>
      <w:r w:rsidR="00820DBB" w:rsidRPr="004F3393">
        <w:rPr>
          <w:rFonts w:ascii="Arial" w:hAnsi="Arial" w:cs="Arial"/>
          <w:i/>
          <w:sz w:val="22"/>
        </w:rPr>
        <w:t xml:space="preserve">. </w:t>
      </w:r>
      <w:proofErr w:type="gramStart"/>
      <w:r w:rsidR="00820DBB" w:rsidRPr="004F3393">
        <w:rPr>
          <w:rFonts w:ascii="Arial" w:hAnsi="Arial" w:cs="Arial"/>
          <w:i/>
          <w:sz w:val="22"/>
        </w:rPr>
        <w:t>Bd. of Super</w:t>
      </w:r>
      <w:r w:rsidR="00360798" w:rsidRPr="004F3393">
        <w:rPr>
          <w:rFonts w:ascii="Arial" w:hAnsi="Arial" w:cs="Arial"/>
          <w:i/>
          <w:sz w:val="22"/>
        </w:rPr>
        <w:t>visors</w:t>
      </w:r>
      <w:r w:rsidR="00360798" w:rsidRPr="004F3393">
        <w:rPr>
          <w:rFonts w:ascii="Arial" w:hAnsi="Arial" w:cs="Arial"/>
          <w:sz w:val="22"/>
        </w:rPr>
        <w:t xml:space="preserve">, 26 F. Supp. 3d 702 (E.D. Va. 2017), you </w:t>
      </w:r>
      <w:r w:rsidR="001B6EA9" w:rsidRPr="004F3393">
        <w:rPr>
          <w:rFonts w:ascii="Arial" w:hAnsi="Arial" w:cs="Arial"/>
          <w:sz w:val="22"/>
        </w:rPr>
        <w:t xml:space="preserve">(1) </w:t>
      </w:r>
      <w:r w:rsidR="00360798" w:rsidRPr="004F3393">
        <w:rPr>
          <w:rFonts w:ascii="Arial" w:hAnsi="Arial" w:cs="Arial"/>
          <w:sz w:val="22"/>
        </w:rPr>
        <w:t xml:space="preserve">made “efforts to swathe [your </w:t>
      </w:r>
      <w:r w:rsidR="00E7100A" w:rsidRPr="004F3393">
        <w:rPr>
          <w:rFonts w:ascii="Arial" w:hAnsi="Arial" w:cs="Arial"/>
          <w:color w:val="FF0000"/>
          <w:sz w:val="22"/>
        </w:rPr>
        <w:t xml:space="preserve">[[ </w:t>
      </w:r>
      <w:r w:rsidR="00F376CD" w:rsidRPr="004F3393">
        <w:rPr>
          <w:rFonts w:ascii="Arial" w:hAnsi="Arial" w:cs="Arial"/>
          <w:color w:val="FF0000"/>
          <w:sz w:val="22"/>
        </w:rPr>
        <w:t xml:space="preserve">Select one </w:t>
      </w:r>
      <w:r w:rsidR="00F376CD" w:rsidRPr="004F3393">
        <w:rPr>
          <w:rFonts w:ascii="Arial" w:hAnsi="Arial" w:cs="Arial"/>
          <w:color w:val="FF0000"/>
          <w:sz w:val="22"/>
          <w:u w:val="single"/>
        </w:rPr>
        <w:t>Twitter/Facebook</w:t>
      </w:r>
      <w:r w:rsidR="00F376CD" w:rsidRPr="004F3393">
        <w:rPr>
          <w:rFonts w:ascii="Arial" w:hAnsi="Arial" w:cs="Arial"/>
          <w:color w:val="FF0000"/>
          <w:sz w:val="22"/>
        </w:rPr>
        <w:t xml:space="preserve"> </w:t>
      </w:r>
      <w:r w:rsidR="00E7100A" w:rsidRPr="004F3393">
        <w:rPr>
          <w:rFonts w:ascii="Arial" w:hAnsi="Arial" w:cs="Arial"/>
          <w:color w:val="FF0000"/>
          <w:sz w:val="22"/>
        </w:rPr>
        <w:t xml:space="preserve">] </w:t>
      </w:r>
      <w:r w:rsidR="00360798" w:rsidRPr="004F3393">
        <w:rPr>
          <w:rFonts w:ascii="Arial" w:hAnsi="Arial" w:cs="Arial"/>
          <w:sz w:val="22"/>
        </w:rPr>
        <w:t xml:space="preserve">] page in the trappings of your offices” by prominently displaying your </w:t>
      </w:r>
      <w:r w:rsidR="001B6EA9" w:rsidRPr="004F3393">
        <w:rPr>
          <w:rFonts w:ascii="Arial" w:hAnsi="Arial" w:cs="Arial"/>
          <w:sz w:val="22"/>
        </w:rPr>
        <w:t>official title</w:t>
      </w:r>
      <w:r w:rsidR="00D55EC4" w:rsidRPr="004F3393">
        <w:rPr>
          <w:rFonts w:ascii="Arial" w:hAnsi="Arial" w:cs="Arial"/>
          <w:sz w:val="22"/>
        </w:rPr>
        <w:t xml:space="preserve">, </w:t>
      </w:r>
      <w:r w:rsidR="001B6EA9" w:rsidRPr="004F3393">
        <w:rPr>
          <w:rFonts w:ascii="Arial" w:hAnsi="Arial" w:cs="Arial"/>
          <w:sz w:val="22"/>
        </w:rPr>
        <w:t>website</w:t>
      </w:r>
      <w:r w:rsidR="00D55EC4" w:rsidRPr="004F3393">
        <w:rPr>
          <w:rFonts w:ascii="Arial" w:hAnsi="Arial" w:cs="Arial"/>
          <w:sz w:val="22"/>
        </w:rPr>
        <w:t>, and other contact information</w:t>
      </w:r>
      <w:r w:rsidR="001B6EA9" w:rsidRPr="004F3393">
        <w:rPr>
          <w:rFonts w:ascii="Arial" w:hAnsi="Arial" w:cs="Arial"/>
          <w:sz w:val="22"/>
        </w:rPr>
        <w:t xml:space="preserve"> </w:t>
      </w:r>
      <w:r w:rsidR="00D55EC4" w:rsidRPr="004F3393">
        <w:rPr>
          <w:rFonts w:ascii="Arial" w:hAnsi="Arial" w:cs="Arial"/>
          <w:sz w:val="22"/>
        </w:rPr>
        <w:t>on it</w:t>
      </w:r>
      <w:r w:rsidR="001B6EA9" w:rsidRPr="004F3393">
        <w:rPr>
          <w:rFonts w:ascii="Arial" w:hAnsi="Arial" w:cs="Arial"/>
          <w:sz w:val="22"/>
        </w:rPr>
        <w:t xml:space="preserve">; (2) </w:t>
      </w:r>
      <w:r w:rsidR="00D55EC4" w:rsidRPr="004F3393">
        <w:rPr>
          <w:rFonts w:ascii="Arial" w:hAnsi="Arial" w:cs="Arial"/>
          <w:sz w:val="22"/>
        </w:rPr>
        <w:t>have</w:t>
      </w:r>
      <w:r w:rsidR="001B6EA9" w:rsidRPr="004F3393">
        <w:rPr>
          <w:rFonts w:ascii="Arial" w:hAnsi="Arial" w:cs="Arial"/>
          <w:sz w:val="22"/>
        </w:rPr>
        <w:t xml:space="preserve"> been “us[</w:t>
      </w:r>
      <w:proofErr w:type="spellStart"/>
      <w:r w:rsidR="001B6EA9" w:rsidRPr="004F3393">
        <w:rPr>
          <w:rFonts w:ascii="Arial" w:hAnsi="Arial" w:cs="Arial"/>
          <w:sz w:val="22"/>
        </w:rPr>
        <w:t>ing</w:t>
      </w:r>
      <w:proofErr w:type="spellEnd"/>
      <w:r w:rsidR="001B6EA9" w:rsidRPr="004F3393">
        <w:rPr>
          <w:rFonts w:ascii="Arial" w:hAnsi="Arial" w:cs="Arial"/>
          <w:sz w:val="22"/>
        </w:rPr>
        <w:t xml:space="preserve">] it as a tool of governance” by </w:t>
      </w:r>
      <w:r w:rsidR="006E23EB" w:rsidRPr="004F3393">
        <w:rPr>
          <w:rFonts w:ascii="Arial" w:hAnsi="Arial" w:cs="Arial"/>
          <w:sz w:val="22"/>
        </w:rPr>
        <w:t>engaging</w:t>
      </w:r>
      <w:r w:rsidR="001B6EA9" w:rsidRPr="004F3393">
        <w:rPr>
          <w:rFonts w:ascii="Arial" w:hAnsi="Arial" w:cs="Arial"/>
          <w:sz w:val="22"/>
        </w:rPr>
        <w:t xml:space="preserve"> your constituents and keep</w:t>
      </w:r>
      <w:r w:rsidR="006E23EB" w:rsidRPr="004F3393">
        <w:rPr>
          <w:rFonts w:ascii="Arial" w:hAnsi="Arial" w:cs="Arial"/>
          <w:sz w:val="22"/>
        </w:rPr>
        <w:t>ing</w:t>
      </w:r>
      <w:r w:rsidR="001B6EA9" w:rsidRPr="004F3393">
        <w:rPr>
          <w:rFonts w:ascii="Arial" w:hAnsi="Arial" w:cs="Arial"/>
          <w:sz w:val="22"/>
        </w:rPr>
        <w:t xml:space="preserve"> them informed with frequent links and commentaries; and (3) </w:t>
      </w:r>
      <w:r w:rsidR="008827A7" w:rsidRPr="004F3393">
        <w:rPr>
          <w:rFonts w:ascii="Arial" w:hAnsi="Arial" w:cs="Arial"/>
          <w:sz w:val="22"/>
        </w:rPr>
        <w:t>have devoted</w:t>
      </w:r>
      <w:r w:rsidR="006E23EB" w:rsidRPr="004F3393">
        <w:rPr>
          <w:rFonts w:ascii="Arial" w:hAnsi="Arial" w:cs="Arial"/>
          <w:sz w:val="22"/>
        </w:rPr>
        <w:t xml:space="preserve"> “[</w:t>
      </w:r>
      <w:r w:rsidR="00E17C9B" w:rsidRPr="004F3393">
        <w:rPr>
          <w:rFonts w:ascii="Arial" w:hAnsi="Arial" w:cs="Arial"/>
          <w:sz w:val="22"/>
        </w:rPr>
        <w:t>government</w:t>
      </w:r>
      <w:r w:rsidR="006E23EB" w:rsidRPr="004F3393">
        <w:rPr>
          <w:rFonts w:ascii="Arial" w:hAnsi="Arial" w:cs="Arial"/>
          <w:sz w:val="22"/>
        </w:rPr>
        <w:t>] resources to support</w:t>
      </w:r>
      <w:r w:rsidR="00E17C9B" w:rsidRPr="004F3393">
        <w:rPr>
          <w:rFonts w:ascii="Arial" w:hAnsi="Arial" w:cs="Arial"/>
          <w:sz w:val="22"/>
        </w:rPr>
        <w:t>[</w:t>
      </w:r>
      <w:proofErr w:type="spellStart"/>
      <w:r w:rsidR="008827A7" w:rsidRPr="004F3393">
        <w:rPr>
          <w:rFonts w:ascii="Arial" w:hAnsi="Arial" w:cs="Arial"/>
          <w:sz w:val="22"/>
        </w:rPr>
        <w:t>ing</w:t>
      </w:r>
      <w:proofErr w:type="spellEnd"/>
      <w:r w:rsidR="00E17C9B" w:rsidRPr="004F3393">
        <w:rPr>
          <w:rFonts w:ascii="Arial" w:hAnsi="Arial" w:cs="Arial"/>
          <w:sz w:val="22"/>
        </w:rPr>
        <w:t>]</w:t>
      </w:r>
      <w:r w:rsidR="006E23EB" w:rsidRPr="004F3393">
        <w:rPr>
          <w:rFonts w:ascii="Arial" w:hAnsi="Arial" w:cs="Arial"/>
          <w:sz w:val="22"/>
        </w:rPr>
        <w:t>” and maintain</w:t>
      </w:r>
      <w:r w:rsidR="008827A7" w:rsidRPr="004F3393">
        <w:rPr>
          <w:rFonts w:ascii="Arial" w:hAnsi="Arial" w:cs="Arial"/>
          <w:sz w:val="22"/>
        </w:rPr>
        <w:t>ing</w:t>
      </w:r>
      <w:r w:rsidR="006E23EB" w:rsidRPr="004F3393">
        <w:rPr>
          <w:rFonts w:ascii="Arial" w:hAnsi="Arial" w:cs="Arial"/>
          <w:sz w:val="22"/>
        </w:rPr>
        <w:t xml:space="preserve"> the </w:t>
      </w:r>
      <w:r w:rsidR="00E7100A" w:rsidRPr="004F3393">
        <w:rPr>
          <w:rFonts w:ascii="Arial" w:hAnsi="Arial" w:cs="Arial"/>
          <w:color w:val="FF0000"/>
          <w:sz w:val="22"/>
        </w:rPr>
        <w:t xml:space="preserve">[[ </w:t>
      </w:r>
      <w:r w:rsidR="00F376CD" w:rsidRPr="004F3393">
        <w:rPr>
          <w:rFonts w:ascii="Arial" w:hAnsi="Arial" w:cs="Arial"/>
          <w:color w:val="FF0000"/>
          <w:sz w:val="22"/>
        </w:rPr>
        <w:t xml:space="preserve">Select one </w:t>
      </w:r>
      <w:r w:rsidR="00F376CD" w:rsidRPr="004F3393">
        <w:rPr>
          <w:rFonts w:ascii="Arial" w:hAnsi="Arial" w:cs="Arial"/>
          <w:color w:val="FF0000"/>
          <w:sz w:val="22"/>
          <w:u w:val="single"/>
        </w:rPr>
        <w:t>Twitter/Facebook</w:t>
      </w:r>
      <w:r w:rsidR="00F376CD" w:rsidRPr="004F3393">
        <w:rPr>
          <w:rFonts w:ascii="Arial" w:hAnsi="Arial" w:cs="Arial"/>
          <w:color w:val="FF0000"/>
          <w:sz w:val="22"/>
        </w:rPr>
        <w:t xml:space="preserve"> </w:t>
      </w:r>
      <w:r w:rsidR="00E7100A" w:rsidRPr="004F3393">
        <w:rPr>
          <w:rFonts w:ascii="Arial" w:hAnsi="Arial" w:cs="Arial"/>
          <w:color w:val="FF0000"/>
          <w:sz w:val="22"/>
        </w:rPr>
        <w:t>]]</w:t>
      </w:r>
      <w:r w:rsidR="006E23EB" w:rsidRPr="004F3393">
        <w:rPr>
          <w:rFonts w:ascii="Arial" w:hAnsi="Arial" w:cs="Arial"/>
          <w:sz w:val="22"/>
        </w:rPr>
        <w:t xml:space="preserve"> page</w:t>
      </w:r>
      <w:r w:rsidR="00D55EC4" w:rsidRPr="004F3393">
        <w:rPr>
          <w:rFonts w:ascii="Arial" w:hAnsi="Arial" w:cs="Arial"/>
          <w:sz w:val="22"/>
        </w:rPr>
        <w:t>.</w:t>
      </w:r>
      <w:proofErr w:type="gramEnd"/>
      <w:r w:rsidR="00D55EC4" w:rsidRPr="004F3393">
        <w:rPr>
          <w:rFonts w:ascii="Arial" w:hAnsi="Arial" w:cs="Arial"/>
          <w:sz w:val="22"/>
        </w:rPr>
        <w:t xml:space="preserve"> </w:t>
      </w:r>
      <w:proofErr w:type="gramStart"/>
      <w:r w:rsidR="00D55EC4" w:rsidRPr="004F3393">
        <w:rPr>
          <w:rFonts w:ascii="Arial" w:hAnsi="Arial" w:cs="Arial"/>
          <w:i/>
          <w:sz w:val="22"/>
        </w:rPr>
        <w:t>Id.</w:t>
      </w:r>
      <w:r w:rsidR="00D55EC4" w:rsidRPr="004F3393">
        <w:rPr>
          <w:rFonts w:ascii="Arial" w:hAnsi="Arial" w:cs="Arial"/>
          <w:sz w:val="22"/>
        </w:rPr>
        <w:t xml:space="preserve"> </w:t>
      </w:r>
      <w:r w:rsidR="003A3806" w:rsidRPr="004F3393">
        <w:rPr>
          <w:rFonts w:ascii="Arial" w:hAnsi="Arial" w:cs="Arial"/>
          <w:sz w:val="22"/>
        </w:rPr>
        <w:t xml:space="preserve">at </w:t>
      </w:r>
      <w:r w:rsidR="00D55EC4" w:rsidRPr="004F3393">
        <w:rPr>
          <w:rFonts w:ascii="Arial" w:hAnsi="Arial" w:cs="Arial"/>
          <w:sz w:val="22"/>
        </w:rPr>
        <w:t xml:space="preserve">713–14; </w:t>
      </w:r>
      <w:r w:rsidR="00D55EC4" w:rsidRPr="004F3393">
        <w:rPr>
          <w:rFonts w:ascii="Arial" w:hAnsi="Arial" w:cs="Arial"/>
          <w:i/>
          <w:sz w:val="22"/>
        </w:rPr>
        <w:t>see also</w:t>
      </w:r>
      <w:r w:rsidR="00D55EC4" w:rsidRPr="004F3393">
        <w:rPr>
          <w:rFonts w:ascii="Arial" w:hAnsi="Arial" w:cs="Arial"/>
          <w:sz w:val="22"/>
        </w:rPr>
        <w:t xml:space="preserve"> </w:t>
      </w:r>
      <w:r w:rsidR="00D55EC4" w:rsidRPr="004F3393">
        <w:rPr>
          <w:rFonts w:ascii="Arial" w:hAnsi="Arial" w:cs="Arial"/>
          <w:i/>
          <w:sz w:val="22"/>
        </w:rPr>
        <w:t xml:space="preserve">Knight First Amendment </w:t>
      </w:r>
      <w:r w:rsidR="007F137B" w:rsidRPr="004F3393">
        <w:rPr>
          <w:rFonts w:ascii="Arial" w:hAnsi="Arial" w:cs="Arial"/>
          <w:i/>
          <w:sz w:val="22"/>
        </w:rPr>
        <w:t>Inst. at Columbia Univ. v. Trump</w:t>
      </w:r>
      <w:r w:rsidR="007F137B" w:rsidRPr="004F3393">
        <w:rPr>
          <w:rFonts w:ascii="Arial" w:hAnsi="Arial" w:cs="Arial"/>
          <w:sz w:val="22"/>
        </w:rPr>
        <w:t>, 302 F. Supp. 3d 541, 567 (S.D.N.Y. 2018)</w:t>
      </w:r>
      <w:r w:rsidR="003D4DA6" w:rsidRPr="004F3393">
        <w:rPr>
          <w:rFonts w:ascii="Arial" w:hAnsi="Arial" w:cs="Arial"/>
          <w:sz w:val="22"/>
        </w:rPr>
        <w:t xml:space="preserve"> </w:t>
      </w:r>
      <w:r w:rsidR="007F137B" w:rsidRPr="004F3393">
        <w:rPr>
          <w:rFonts w:ascii="Arial" w:hAnsi="Arial" w:cs="Arial"/>
          <w:sz w:val="22"/>
        </w:rPr>
        <w:t xml:space="preserve">(concluding that because, </w:t>
      </w:r>
      <w:r w:rsidR="007F137B" w:rsidRPr="004F3393">
        <w:rPr>
          <w:rFonts w:ascii="Arial" w:hAnsi="Arial" w:cs="Arial"/>
          <w:i/>
          <w:sz w:val="22"/>
        </w:rPr>
        <w:t>inter alia</w:t>
      </w:r>
      <w:r w:rsidR="007F137B" w:rsidRPr="004F3393">
        <w:rPr>
          <w:rFonts w:ascii="Arial" w:hAnsi="Arial" w:cs="Arial"/>
          <w:sz w:val="22"/>
        </w:rPr>
        <w:t xml:space="preserve">, President Trump’s Twitter account is presented as presidential and is used for </w:t>
      </w:r>
      <w:r w:rsidR="00CF7301" w:rsidRPr="004F3393">
        <w:rPr>
          <w:rFonts w:ascii="Arial" w:hAnsi="Arial" w:cs="Arial"/>
          <w:sz w:val="22"/>
        </w:rPr>
        <w:t>official</w:t>
      </w:r>
      <w:r w:rsidR="007F137B" w:rsidRPr="004F3393">
        <w:rPr>
          <w:rFonts w:ascii="Arial" w:hAnsi="Arial" w:cs="Arial"/>
          <w:sz w:val="22"/>
        </w:rPr>
        <w:t xml:space="preserve"> business, his control over it “is government</w:t>
      </w:r>
      <w:r w:rsidR="00CF7301" w:rsidRPr="004F3393">
        <w:rPr>
          <w:rFonts w:ascii="Arial" w:hAnsi="Arial" w:cs="Arial"/>
          <w:sz w:val="22"/>
        </w:rPr>
        <w:t>al</w:t>
      </w:r>
      <w:r w:rsidR="007F137B" w:rsidRPr="004F3393">
        <w:rPr>
          <w:rFonts w:ascii="Arial" w:hAnsi="Arial" w:cs="Arial"/>
          <w:sz w:val="22"/>
        </w:rPr>
        <w:t xml:space="preserve"> in nature</w:t>
      </w:r>
      <w:r w:rsidR="00CE52DF" w:rsidRPr="004F3393">
        <w:rPr>
          <w:rFonts w:ascii="Arial" w:hAnsi="Arial" w:cs="Arial"/>
          <w:sz w:val="22"/>
        </w:rPr>
        <w:t>”)</w:t>
      </w:r>
      <w:r w:rsidR="00E17C9B" w:rsidRPr="004F3393">
        <w:rPr>
          <w:rFonts w:ascii="Arial" w:hAnsi="Arial" w:cs="Arial"/>
          <w:sz w:val="22"/>
        </w:rPr>
        <w:t xml:space="preserve">; </w:t>
      </w:r>
      <w:proofErr w:type="spellStart"/>
      <w:r w:rsidR="00DE231B" w:rsidRPr="004F3393">
        <w:rPr>
          <w:rFonts w:ascii="Arial" w:hAnsi="Arial" w:cs="Arial"/>
          <w:i/>
          <w:sz w:val="22"/>
        </w:rPr>
        <w:t>Garnier</w:t>
      </w:r>
      <w:proofErr w:type="spellEnd"/>
      <w:r w:rsidR="00DE231B" w:rsidRPr="004F3393">
        <w:rPr>
          <w:rFonts w:ascii="Arial" w:hAnsi="Arial" w:cs="Arial"/>
          <w:i/>
          <w:sz w:val="22"/>
        </w:rPr>
        <w:t xml:space="preserve"> v. Poway Unified Sch. Dist.</w:t>
      </w:r>
      <w:r w:rsidR="00DE231B" w:rsidRPr="004F3393">
        <w:rPr>
          <w:rFonts w:ascii="Arial" w:hAnsi="Arial" w:cs="Arial"/>
          <w:sz w:val="22"/>
        </w:rPr>
        <w:t xml:space="preserve">, No. 17-cv-2215-W (JLB), 2018 WL 2357151, at *3 (S.D. </w:t>
      </w:r>
      <w:r w:rsidR="00DE231B" w:rsidRPr="004F3393">
        <w:rPr>
          <w:rFonts w:ascii="Arial" w:hAnsi="Arial" w:cs="Arial"/>
          <w:color w:val="000000" w:themeColor="text1"/>
          <w:sz w:val="22"/>
        </w:rPr>
        <w:t>Cal. May 24, 2018)</w:t>
      </w:r>
      <w:r w:rsidR="00CE52DF" w:rsidRPr="004F3393">
        <w:rPr>
          <w:rFonts w:ascii="Arial" w:hAnsi="Arial" w:cs="Arial"/>
          <w:color w:val="000000" w:themeColor="text1"/>
          <w:sz w:val="22"/>
        </w:rPr>
        <w:t>.</w:t>
      </w:r>
      <w:proofErr w:type="gramEnd"/>
      <w:r w:rsidR="00CF7301" w:rsidRPr="004F3393">
        <w:rPr>
          <w:rFonts w:ascii="Arial" w:hAnsi="Arial" w:cs="Arial"/>
          <w:color w:val="000000" w:themeColor="text1"/>
          <w:sz w:val="22"/>
        </w:rPr>
        <w:t xml:space="preserve"> </w:t>
      </w:r>
      <w:r w:rsidR="003D4DA6" w:rsidRPr="004F3393">
        <w:rPr>
          <w:rFonts w:ascii="Arial" w:hAnsi="Arial" w:cs="Arial"/>
          <w:color w:val="000000" w:themeColor="text1"/>
          <w:sz w:val="22"/>
        </w:rPr>
        <w:t xml:space="preserve">In July 2019, the Second Circuit Court of Appeals confirmed the lower court ruling in </w:t>
      </w:r>
      <w:r w:rsidR="003D4DA6" w:rsidRPr="004F3393">
        <w:rPr>
          <w:rFonts w:ascii="Arial" w:hAnsi="Arial" w:cs="Arial"/>
          <w:i/>
          <w:iCs/>
          <w:color w:val="000000" w:themeColor="text1"/>
          <w:sz w:val="22"/>
        </w:rPr>
        <w:t>Knight</w:t>
      </w:r>
      <w:r w:rsidR="003D4DA6" w:rsidRPr="004F3393">
        <w:rPr>
          <w:rFonts w:ascii="Arial" w:hAnsi="Arial" w:cs="Arial"/>
          <w:color w:val="000000" w:themeColor="text1"/>
          <w:sz w:val="22"/>
        </w:rPr>
        <w:t xml:space="preserve">, </w:t>
      </w:r>
      <w:r w:rsidR="00AE4B3C" w:rsidRPr="004F3393">
        <w:rPr>
          <w:rFonts w:ascii="Arial" w:hAnsi="Arial" w:cs="Arial"/>
          <w:color w:val="000000" w:themeColor="text1"/>
          <w:sz w:val="22"/>
        </w:rPr>
        <w:t>reaffirming that</w:t>
      </w:r>
      <w:r w:rsidR="003D4DA6" w:rsidRPr="004F3393">
        <w:rPr>
          <w:rFonts w:ascii="Arial" w:hAnsi="Arial" w:cs="Arial"/>
          <w:color w:val="000000" w:themeColor="text1"/>
          <w:sz w:val="22"/>
        </w:rPr>
        <w:t xml:space="preserve"> “the President violated the First Amendment when he used the blocking function to exclude the Individual Plaintiffs because of their disfavored speech,” </w:t>
      </w:r>
      <w:r w:rsidR="003D4DA6" w:rsidRPr="004F3393">
        <w:rPr>
          <w:rFonts w:ascii="Arial" w:hAnsi="Arial" w:cs="Arial"/>
          <w:i/>
          <w:iCs/>
          <w:color w:val="000000" w:themeColor="text1"/>
          <w:sz w:val="22"/>
        </w:rPr>
        <w:t>Knight First Amendment Inst. at Columbia Univ. v. Trump,</w:t>
      </w:r>
      <w:r w:rsidR="003D4DA6" w:rsidRPr="004F3393">
        <w:rPr>
          <w:rFonts w:ascii="Arial" w:hAnsi="Arial" w:cs="Arial"/>
          <w:color w:val="000000" w:themeColor="text1"/>
          <w:sz w:val="22"/>
        </w:rPr>
        <w:t xml:space="preserve"> No. 1:17-cv-5205 (S.D.N.Y.), No. 18-1691 (2d Cir.).</w:t>
      </w:r>
    </w:p>
    <w:p w14:paraId="0055A1DD" w14:textId="77777777" w:rsidR="009E7B7B" w:rsidRPr="004F3393" w:rsidRDefault="009E7B7B" w:rsidP="00591B75">
      <w:pPr>
        <w:snapToGrid w:val="0"/>
        <w:spacing w:line="276" w:lineRule="auto"/>
        <w:ind w:firstLineChars="200" w:firstLine="440"/>
        <w:jc w:val="left"/>
        <w:rPr>
          <w:rFonts w:ascii="Arial" w:hAnsi="Arial" w:cs="Arial"/>
          <w:iCs/>
          <w:color w:val="000000" w:themeColor="text1"/>
          <w:sz w:val="22"/>
        </w:rPr>
      </w:pPr>
    </w:p>
    <w:p w14:paraId="227341D9" w14:textId="494BE9D0" w:rsidR="00251F4E" w:rsidRPr="004F3393" w:rsidRDefault="003D4DA6" w:rsidP="0009678E">
      <w:pPr>
        <w:snapToGrid w:val="0"/>
        <w:spacing w:line="276" w:lineRule="auto"/>
        <w:jc w:val="left"/>
        <w:rPr>
          <w:rFonts w:ascii="Arial" w:hAnsi="Arial" w:cs="Arial"/>
          <w:iCs/>
          <w:color w:val="000000" w:themeColor="text1"/>
          <w:sz w:val="22"/>
        </w:rPr>
      </w:pPr>
      <w:r w:rsidRPr="004F3393">
        <w:rPr>
          <w:rFonts w:ascii="Arial" w:hAnsi="Arial" w:cs="Arial"/>
          <w:iCs/>
          <w:color w:val="000000" w:themeColor="text1"/>
          <w:sz w:val="22"/>
        </w:rPr>
        <w:lastRenderedPageBreak/>
        <w:t>At the state level</w:t>
      </w:r>
      <w:r w:rsidR="00690D98" w:rsidRPr="004F3393">
        <w:rPr>
          <w:rFonts w:ascii="Arial" w:hAnsi="Arial" w:cs="Arial"/>
          <w:iCs/>
          <w:color w:val="000000" w:themeColor="text1"/>
          <w:sz w:val="22"/>
        </w:rPr>
        <w:t>,</w:t>
      </w:r>
      <w:r w:rsidR="00251F4E" w:rsidRPr="004F3393">
        <w:rPr>
          <w:rFonts w:ascii="Arial" w:hAnsi="Arial" w:cs="Arial"/>
          <w:iCs/>
          <w:color w:val="000000" w:themeColor="text1"/>
          <w:sz w:val="22"/>
        </w:rPr>
        <w:t xml:space="preserve"> in August 2018 a federal judge in Maine dismissed an attempt by </w:t>
      </w:r>
      <w:r w:rsidR="00096BEB" w:rsidRPr="004F3393">
        <w:rPr>
          <w:rFonts w:ascii="Arial" w:hAnsi="Arial" w:cs="Arial"/>
          <w:iCs/>
          <w:color w:val="000000" w:themeColor="text1"/>
          <w:sz w:val="22"/>
        </w:rPr>
        <w:t xml:space="preserve">former </w:t>
      </w:r>
      <w:r w:rsidR="00251F4E" w:rsidRPr="004F3393">
        <w:rPr>
          <w:rFonts w:ascii="Arial" w:hAnsi="Arial" w:cs="Arial"/>
          <w:iCs/>
          <w:color w:val="000000" w:themeColor="text1"/>
          <w:sz w:val="22"/>
        </w:rPr>
        <w:t xml:space="preserve">Gov. Paul </w:t>
      </w:r>
      <w:proofErr w:type="spellStart"/>
      <w:r w:rsidR="00251F4E" w:rsidRPr="004F3393">
        <w:rPr>
          <w:rFonts w:ascii="Arial" w:hAnsi="Arial" w:cs="Arial"/>
          <w:iCs/>
          <w:color w:val="000000" w:themeColor="text1"/>
          <w:sz w:val="22"/>
        </w:rPr>
        <w:t>LePage</w:t>
      </w:r>
      <w:proofErr w:type="spellEnd"/>
      <w:r w:rsidR="00251F4E" w:rsidRPr="004F3393">
        <w:rPr>
          <w:rFonts w:ascii="Arial" w:hAnsi="Arial" w:cs="Arial"/>
          <w:iCs/>
          <w:color w:val="000000" w:themeColor="text1"/>
          <w:sz w:val="22"/>
        </w:rPr>
        <w:t xml:space="preserve"> to halt a lawsuit brought by two constituents banned from his “Paul </w:t>
      </w:r>
      <w:proofErr w:type="spellStart"/>
      <w:r w:rsidR="00251F4E" w:rsidRPr="004F3393">
        <w:rPr>
          <w:rFonts w:ascii="Arial" w:hAnsi="Arial" w:cs="Arial"/>
          <w:iCs/>
          <w:color w:val="000000" w:themeColor="text1"/>
          <w:sz w:val="22"/>
        </w:rPr>
        <w:t>LePage</w:t>
      </w:r>
      <w:proofErr w:type="spellEnd"/>
      <w:r w:rsidR="00251F4E" w:rsidRPr="004F3393">
        <w:rPr>
          <w:rFonts w:ascii="Arial" w:hAnsi="Arial" w:cs="Arial"/>
          <w:iCs/>
          <w:color w:val="000000" w:themeColor="text1"/>
          <w:sz w:val="22"/>
        </w:rPr>
        <w:t xml:space="preserve">, Maine’s Governor” Facebook page; </w:t>
      </w:r>
      <w:proofErr w:type="spellStart"/>
      <w:r w:rsidR="00251F4E" w:rsidRPr="004F3393">
        <w:rPr>
          <w:rFonts w:ascii="Arial" w:hAnsi="Arial" w:cs="Arial"/>
          <w:i/>
          <w:color w:val="000000" w:themeColor="text1"/>
          <w:sz w:val="22"/>
        </w:rPr>
        <w:t>Leuthy</w:t>
      </w:r>
      <w:proofErr w:type="spellEnd"/>
      <w:r w:rsidR="00251F4E" w:rsidRPr="004F3393">
        <w:rPr>
          <w:rFonts w:ascii="Arial" w:hAnsi="Arial" w:cs="Arial"/>
          <w:i/>
          <w:color w:val="000000" w:themeColor="text1"/>
          <w:sz w:val="22"/>
        </w:rPr>
        <w:t xml:space="preserve"> et al v. </w:t>
      </w:r>
      <w:proofErr w:type="spellStart"/>
      <w:r w:rsidR="00251F4E" w:rsidRPr="004F3393">
        <w:rPr>
          <w:rFonts w:ascii="Arial" w:hAnsi="Arial" w:cs="Arial"/>
          <w:i/>
          <w:color w:val="000000" w:themeColor="text1"/>
          <w:sz w:val="22"/>
        </w:rPr>
        <w:t>LePage</w:t>
      </w:r>
      <w:proofErr w:type="spellEnd"/>
      <w:r w:rsidR="00251F4E" w:rsidRPr="004F3393">
        <w:rPr>
          <w:rFonts w:ascii="Arial" w:hAnsi="Arial" w:cs="Arial"/>
          <w:i/>
          <w:color w:val="000000" w:themeColor="text1"/>
          <w:sz w:val="22"/>
        </w:rPr>
        <w:t xml:space="preserve"> (1:17-cv-00296-JAW)</w:t>
      </w:r>
      <w:r w:rsidR="00251F4E" w:rsidRPr="004F3393">
        <w:rPr>
          <w:rFonts w:ascii="Arial" w:hAnsi="Arial" w:cs="Arial"/>
          <w:iCs/>
          <w:color w:val="000000" w:themeColor="text1"/>
          <w:sz w:val="22"/>
        </w:rPr>
        <w:t xml:space="preserve">. The judge noted that the governor’s page </w:t>
      </w:r>
      <w:r w:rsidR="00251F4E" w:rsidRPr="004F3393">
        <w:rPr>
          <w:rFonts w:ascii="Arial" w:hAnsi="Arial" w:cs="Arial"/>
          <w:color w:val="000000" w:themeColor="text1"/>
          <w:sz w:val="22"/>
        </w:rPr>
        <w:t>“is linked to the Governor’s blog on his government site, it is deemed his “official” page in the “About” section of his page, and when asked, his office has classified it as his official Facebook page.</w:t>
      </w:r>
      <w:r w:rsidR="0049507E" w:rsidRPr="004F3393">
        <w:rPr>
          <w:rFonts w:ascii="Arial" w:hAnsi="Arial" w:cs="Arial"/>
          <w:color w:val="000000" w:themeColor="text1"/>
          <w:sz w:val="22"/>
        </w:rPr>
        <w:t>”</w:t>
      </w:r>
      <w:r w:rsidR="00251F4E" w:rsidRPr="004F3393">
        <w:rPr>
          <w:rFonts w:ascii="Arial" w:hAnsi="Arial" w:cs="Arial"/>
          <w:color w:val="000000" w:themeColor="text1"/>
          <w:sz w:val="22"/>
        </w:rPr>
        <w:t xml:space="preserve"> </w:t>
      </w:r>
      <w:r w:rsidR="00251F4E" w:rsidRPr="004F3393">
        <w:rPr>
          <w:rFonts w:ascii="Arial" w:hAnsi="Arial" w:cs="Arial"/>
          <w:i/>
          <w:color w:val="000000" w:themeColor="text1"/>
          <w:sz w:val="22"/>
        </w:rPr>
        <w:t>Id.</w:t>
      </w:r>
      <w:r w:rsidR="00251F4E" w:rsidRPr="004F3393">
        <w:rPr>
          <w:rFonts w:ascii="Arial" w:hAnsi="Arial" w:cs="Arial"/>
          <w:color w:val="000000" w:themeColor="text1"/>
          <w:sz w:val="22"/>
        </w:rPr>
        <w:t xml:space="preserve"> </w:t>
      </w:r>
    </w:p>
    <w:p w14:paraId="4F16381B" w14:textId="77777777" w:rsidR="00251F4E" w:rsidRPr="004F3393" w:rsidRDefault="00251F4E" w:rsidP="00591B75">
      <w:pPr>
        <w:snapToGrid w:val="0"/>
        <w:spacing w:line="276" w:lineRule="auto"/>
        <w:ind w:firstLineChars="200" w:firstLine="440"/>
        <w:jc w:val="left"/>
        <w:rPr>
          <w:rFonts w:ascii="Arial" w:hAnsi="Arial" w:cs="Arial"/>
          <w:sz w:val="22"/>
        </w:rPr>
      </w:pPr>
    </w:p>
    <w:p w14:paraId="274582D9" w14:textId="400A0EC4" w:rsidR="00CF7301" w:rsidRPr="004F3393" w:rsidRDefault="005A20FB" w:rsidP="0009678E">
      <w:pPr>
        <w:snapToGrid w:val="0"/>
        <w:spacing w:line="276" w:lineRule="auto"/>
        <w:jc w:val="left"/>
        <w:rPr>
          <w:rFonts w:ascii="Arial" w:hAnsi="Arial" w:cs="Arial"/>
          <w:i/>
          <w:sz w:val="22"/>
        </w:rPr>
      </w:pPr>
      <w:r w:rsidRPr="004F3393">
        <w:rPr>
          <w:rFonts w:ascii="Arial" w:hAnsi="Arial" w:cs="Arial"/>
          <w:sz w:val="22"/>
        </w:rPr>
        <w:t xml:space="preserve">You, therefore, </w:t>
      </w:r>
      <w:r w:rsidR="00DE231B" w:rsidRPr="004F3393">
        <w:rPr>
          <w:rFonts w:ascii="Arial" w:hAnsi="Arial" w:cs="Arial"/>
          <w:sz w:val="22"/>
        </w:rPr>
        <w:t>like</w:t>
      </w:r>
      <w:r w:rsidRPr="004F3393">
        <w:rPr>
          <w:rFonts w:ascii="Arial" w:hAnsi="Arial" w:cs="Arial"/>
          <w:sz w:val="22"/>
        </w:rPr>
        <w:t xml:space="preserve"> the official in </w:t>
      </w:r>
      <w:r w:rsidRPr="004F3393">
        <w:rPr>
          <w:rFonts w:ascii="Arial" w:hAnsi="Arial" w:cs="Arial"/>
          <w:i/>
          <w:sz w:val="22"/>
        </w:rPr>
        <w:t>Davison</w:t>
      </w:r>
      <w:r w:rsidRPr="004F3393">
        <w:rPr>
          <w:rFonts w:ascii="Arial" w:hAnsi="Arial" w:cs="Arial"/>
          <w:sz w:val="22"/>
        </w:rPr>
        <w:t xml:space="preserve">, “acted under color of state law” </w:t>
      </w:r>
      <w:r w:rsidR="002E653B" w:rsidRPr="004F3393">
        <w:rPr>
          <w:rFonts w:ascii="Arial" w:hAnsi="Arial" w:cs="Arial"/>
          <w:i/>
          <w:sz w:val="22"/>
        </w:rPr>
        <w:t>Davison</w:t>
      </w:r>
      <w:r w:rsidR="002E653B" w:rsidRPr="004F3393">
        <w:rPr>
          <w:rFonts w:ascii="Arial" w:hAnsi="Arial" w:cs="Arial"/>
          <w:sz w:val="22"/>
        </w:rPr>
        <w:t xml:space="preserve">, 26 F. Supp. 3d at 714; </w:t>
      </w:r>
      <w:r w:rsidR="00251F4E" w:rsidRPr="004F3393">
        <w:rPr>
          <w:rFonts w:ascii="Arial" w:hAnsi="Arial" w:cs="Arial"/>
          <w:color w:val="FF0000"/>
          <w:sz w:val="22"/>
        </w:rPr>
        <w:t xml:space="preserve">and </w:t>
      </w:r>
      <w:r w:rsidR="004309BB" w:rsidRPr="004F3393">
        <w:rPr>
          <w:rFonts w:ascii="Arial" w:hAnsi="Arial" w:cs="Arial"/>
          <w:color w:val="FF0000"/>
          <w:sz w:val="22"/>
        </w:rPr>
        <w:t xml:space="preserve">like Gov. </w:t>
      </w:r>
      <w:proofErr w:type="spellStart"/>
      <w:r w:rsidR="004309BB" w:rsidRPr="004F3393">
        <w:rPr>
          <w:rFonts w:ascii="Arial" w:hAnsi="Arial" w:cs="Arial"/>
          <w:color w:val="FF0000"/>
          <w:sz w:val="22"/>
        </w:rPr>
        <w:t>LePage</w:t>
      </w:r>
      <w:proofErr w:type="spellEnd"/>
      <w:r w:rsidR="004309BB" w:rsidRPr="004F3393">
        <w:rPr>
          <w:rFonts w:ascii="Arial" w:hAnsi="Arial" w:cs="Arial"/>
          <w:color w:val="FF0000"/>
          <w:sz w:val="22"/>
        </w:rPr>
        <w:t xml:space="preserve"> </w:t>
      </w:r>
      <w:r w:rsidR="00251F4E" w:rsidRPr="004F3393">
        <w:rPr>
          <w:rFonts w:ascii="Arial" w:hAnsi="Arial" w:cs="Arial"/>
          <w:color w:val="FF0000"/>
          <w:sz w:val="22"/>
        </w:rPr>
        <w:t xml:space="preserve">in </w:t>
      </w:r>
      <w:proofErr w:type="spellStart"/>
      <w:r w:rsidR="00251F4E" w:rsidRPr="004F3393">
        <w:rPr>
          <w:rFonts w:ascii="Arial" w:hAnsi="Arial" w:cs="Arial"/>
          <w:i/>
          <w:color w:val="FF0000"/>
          <w:sz w:val="22"/>
        </w:rPr>
        <w:t>Leuthy</w:t>
      </w:r>
      <w:proofErr w:type="spellEnd"/>
      <w:r w:rsidR="002E653B" w:rsidRPr="004F3393">
        <w:rPr>
          <w:rFonts w:ascii="Arial" w:hAnsi="Arial" w:cs="Arial"/>
          <w:color w:val="FF0000"/>
          <w:sz w:val="22"/>
        </w:rPr>
        <w:t>, with the “imprimatur of governmental connection and authority</w:t>
      </w:r>
      <w:r w:rsidR="00251F4E" w:rsidRPr="004F3393">
        <w:rPr>
          <w:rFonts w:ascii="Arial" w:hAnsi="Arial" w:cs="Arial"/>
          <w:color w:val="FF0000"/>
          <w:sz w:val="22"/>
        </w:rPr>
        <w:t>,</w:t>
      </w:r>
      <w:r w:rsidR="002E653B" w:rsidRPr="004F3393">
        <w:rPr>
          <w:rFonts w:ascii="Arial" w:hAnsi="Arial" w:cs="Arial"/>
          <w:color w:val="FF0000"/>
          <w:sz w:val="22"/>
        </w:rPr>
        <w:t>”</w:t>
      </w:r>
      <w:r w:rsidR="00251F4E" w:rsidRPr="004F3393">
        <w:rPr>
          <w:rFonts w:ascii="Arial" w:hAnsi="Arial" w:cs="Arial"/>
          <w:sz w:val="22"/>
        </w:rPr>
        <w:t xml:space="preserve"> </w:t>
      </w:r>
      <w:r w:rsidRPr="004F3393">
        <w:rPr>
          <w:rFonts w:ascii="Arial" w:hAnsi="Arial" w:cs="Arial"/>
          <w:sz w:val="22"/>
        </w:rPr>
        <w:t xml:space="preserve">in </w:t>
      </w:r>
      <w:r w:rsidR="00DE231B" w:rsidRPr="004F3393">
        <w:rPr>
          <w:rFonts w:ascii="Arial" w:hAnsi="Arial" w:cs="Arial"/>
          <w:sz w:val="22"/>
        </w:rPr>
        <w:t xml:space="preserve">both </w:t>
      </w:r>
      <w:r w:rsidRPr="004F3393">
        <w:rPr>
          <w:rFonts w:ascii="Arial" w:hAnsi="Arial" w:cs="Arial"/>
          <w:sz w:val="22"/>
        </w:rPr>
        <w:t xml:space="preserve">running your </w:t>
      </w:r>
      <w:r w:rsidRPr="004F3393">
        <w:rPr>
          <w:rFonts w:ascii="Arial" w:hAnsi="Arial" w:cs="Arial"/>
          <w:sz w:val="22"/>
          <w:u w:val="single"/>
        </w:rPr>
        <w:t>Facebook/Twitter</w:t>
      </w:r>
      <w:r w:rsidRPr="004F3393">
        <w:rPr>
          <w:rFonts w:ascii="Arial" w:hAnsi="Arial" w:cs="Arial"/>
          <w:sz w:val="22"/>
        </w:rPr>
        <w:t xml:space="preserve"> account and banning me from viewing it.</w:t>
      </w:r>
      <w:r w:rsidRPr="004F3393">
        <w:rPr>
          <w:rStyle w:val="FootnoteReference"/>
          <w:rFonts w:ascii="Arial" w:hAnsi="Arial" w:cs="Arial"/>
          <w:sz w:val="22"/>
        </w:rPr>
        <w:footnoteReference w:id="1"/>
      </w:r>
      <w:r w:rsidRPr="004F3393">
        <w:rPr>
          <w:rFonts w:ascii="Arial" w:hAnsi="Arial" w:cs="Arial"/>
          <w:sz w:val="22"/>
        </w:rPr>
        <w:t xml:space="preserve"> </w:t>
      </w:r>
      <w:r w:rsidR="002E653B" w:rsidRPr="004F3393">
        <w:rPr>
          <w:rFonts w:ascii="Arial" w:hAnsi="Arial" w:cs="Arial"/>
          <w:i/>
          <w:sz w:val="22"/>
        </w:rPr>
        <w:t>[[</w:t>
      </w:r>
      <w:proofErr w:type="spellStart"/>
      <w:r w:rsidR="002E653B" w:rsidRPr="004F3393">
        <w:rPr>
          <w:rFonts w:ascii="Arial" w:hAnsi="Arial" w:cs="Arial"/>
          <w:i/>
          <w:sz w:val="22"/>
        </w:rPr>
        <w:t>Leuthy</w:t>
      </w:r>
      <w:proofErr w:type="spellEnd"/>
      <w:r w:rsidR="002E653B" w:rsidRPr="004F3393">
        <w:rPr>
          <w:rFonts w:ascii="Arial" w:hAnsi="Arial" w:cs="Arial"/>
          <w:i/>
          <w:sz w:val="22"/>
        </w:rPr>
        <w:t xml:space="preserve"> citation, page 19]]</w:t>
      </w:r>
    </w:p>
    <w:p w14:paraId="22A10E5F" w14:textId="5A9A3F75" w:rsidR="003B72A8" w:rsidRPr="004F3393" w:rsidRDefault="003B72A8" w:rsidP="00591B75">
      <w:pPr>
        <w:snapToGrid w:val="0"/>
        <w:spacing w:line="276" w:lineRule="auto"/>
        <w:ind w:firstLineChars="200" w:firstLine="440"/>
        <w:jc w:val="left"/>
        <w:rPr>
          <w:rFonts w:ascii="Arial" w:hAnsi="Arial" w:cs="Arial"/>
          <w:sz w:val="22"/>
        </w:rPr>
      </w:pPr>
    </w:p>
    <w:p w14:paraId="7B4F9B9C" w14:textId="757ED789" w:rsidR="003F20DA" w:rsidRPr="004F3393" w:rsidRDefault="00741CA8" w:rsidP="0009678E">
      <w:pPr>
        <w:snapToGrid w:val="0"/>
        <w:spacing w:line="276" w:lineRule="auto"/>
        <w:jc w:val="left"/>
        <w:rPr>
          <w:rFonts w:ascii="Arial" w:hAnsi="Arial" w:cs="Arial"/>
          <w:sz w:val="22"/>
        </w:rPr>
      </w:pPr>
      <w:proofErr w:type="gramStart"/>
      <w:r w:rsidRPr="004F3393">
        <w:rPr>
          <w:rFonts w:ascii="Arial" w:hAnsi="Arial" w:cs="Arial"/>
          <w:sz w:val="22"/>
        </w:rPr>
        <w:t>And</w:t>
      </w:r>
      <w:proofErr w:type="gramEnd"/>
      <w:r w:rsidRPr="004F3393">
        <w:rPr>
          <w:rFonts w:ascii="Arial" w:hAnsi="Arial" w:cs="Arial"/>
          <w:sz w:val="22"/>
        </w:rPr>
        <w:t xml:space="preserve"> since the part of your social media account to which I am demanding access is not government spee</w:t>
      </w:r>
      <w:r w:rsidR="007352FD" w:rsidRPr="004F3393">
        <w:rPr>
          <w:rFonts w:ascii="Arial" w:hAnsi="Arial" w:cs="Arial"/>
          <w:sz w:val="22"/>
        </w:rPr>
        <w:t xml:space="preserve">ch, the First Amendment applies to this situation </w:t>
      </w:r>
      <w:r w:rsidRPr="004F3393">
        <w:rPr>
          <w:rFonts w:ascii="Arial" w:hAnsi="Arial" w:cs="Arial"/>
          <w:color w:val="FF0000"/>
          <w:sz w:val="22"/>
        </w:rPr>
        <w:t xml:space="preserve">with full </w:t>
      </w:r>
      <w:r w:rsidR="006D5333" w:rsidRPr="004F3393">
        <w:rPr>
          <w:rFonts w:ascii="Arial" w:hAnsi="Arial" w:cs="Arial"/>
          <w:color w:val="FF0000"/>
          <w:sz w:val="22"/>
        </w:rPr>
        <w:t>force</w:t>
      </w:r>
      <w:r w:rsidRPr="004F3393">
        <w:rPr>
          <w:rFonts w:ascii="Arial" w:hAnsi="Arial" w:cs="Arial"/>
          <w:color w:val="FF0000"/>
          <w:sz w:val="22"/>
        </w:rPr>
        <w:t xml:space="preserve">. </w:t>
      </w:r>
      <w:r w:rsidR="00BA78A2" w:rsidRPr="004F3393">
        <w:rPr>
          <w:rFonts w:ascii="Arial" w:hAnsi="Arial" w:cs="Arial"/>
          <w:sz w:val="22"/>
        </w:rPr>
        <w:t xml:space="preserve">Granted, the content of your social media posts and your account’s timeline are </w:t>
      </w:r>
      <w:r w:rsidR="00F51105" w:rsidRPr="004F3393">
        <w:rPr>
          <w:rFonts w:ascii="Arial" w:hAnsi="Arial" w:cs="Arial"/>
          <w:sz w:val="22"/>
        </w:rPr>
        <w:t>government speech, thus exempt</w:t>
      </w:r>
      <w:r w:rsidR="00BA78A2" w:rsidRPr="004F3393">
        <w:rPr>
          <w:rFonts w:ascii="Arial" w:hAnsi="Arial" w:cs="Arial"/>
          <w:sz w:val="22"/>
        </w:rPr>
        <w:t xml:space="preserve"> from First Amendment scrutiny. </w:t>
      </w:r>
      <w:proofErr w:type="gramStart"/>
      <w:r w:rsidR="00BA78A2" w:rsidRPr="004F3393">
        <w:rPr>
          <w:rFonts w:ascii="Arial" w:hAnsi="Arial" w:cs="Arial"/>
          <w:sz w:val="22"/>
        </w:rPr>
        <w:t>But</w:t>
      </w:r>
      <w:proofErr w:type="gramEnd"/>
      <w:r w:rsidR="00BA78A2" w:rsidRPr="004F3393">
        <w:rPr>
          <w:rFonts w:ascii="Arial" w:hAnsi="Arial" w:cs="Arial"/>
          <w:sz w:val="22"/>
        </w:rPr>
        <w:t xml:space="preserve"> the “‘interactive space’ associated with each [post] in which other users may directly interact with [its] content”</w:t>
      </w:r>
      <w:r w:rsidR="00F51105" w:rsidRPr="004F3393">
        <w:rPr>
          <w:rFonts w:ascii="Arial" w:hAnsi="Arial" w:cs="Arial"/>
          <w:sz w:val="22"/>
        </w:rPr>
        <w:t xml:space="preserve"> is not.</w:t>
      </w:r>
      <w:r w:rsidR="00BA78A2" w:rsidRPr="004F3393">
        <w:rPr>
          <w:rFonts w:ascii="Arial" w:hAnsi="Arial" w:cs="Arial"/>
          <w:sz w:val="22"/>
        </w:rPr>
        <w:t xml:space="preserve"> </w:t>
      </w:r>
      <w:r w:rsidR="00BA78A2" w:rsidRPr="004F3393">
        <w:rPr>
          <w:rFonts w:ascii="Arial" w:hAnsi="Arial" w:cs="Arial"/>
          <w:i/>
          <w:sz w:val="22"/>
        </w:rPr>
        <w:t>Knight</w:t>
      </w:r>
      <w:r w:rsidR="00F51105" w:rsidRPr="004F3393">
        <w:rPr>
          <w:rFonts w:ascii="Arial" w:hAnsi="Arial" w:cs="Arial"/>
          <w:sz w:val="22"/>
        </w:rPr>
        <w:t>, F. Supp. 3d at 566,</w:t>
      </w:r>
      <w:r w:rsidR="000239B2" w:rsidRPr="004F3393">
        <w:rPr>
          <w:rFonts w:ascii="Arial" w:hAnsi="Arial" w:cs="Arial"/>
          <w:sz w:val="22"/>
        </w:rPr>
        <w:t xml:space="preserve"> 572</w:t>
      </w:r>
      <w:r w:rsidR="00F51105" w:rsidRPr="004F3393">
        <w:rPr>
          <w:rFonts w:ascii="Arial" w:hAnsi="Arial" w:cs="Arial"/>
          <w:sz w:val="22"/>
        </w:rPr>
        <w:t xml:space="preserve">. </w:t>
      </w:r>
      <w:proofErr w:type="gramStart"/>
      <w:r w:rsidR="00F51105" w:rsidRPr="004F3393">
        <w:rPr>
          <w:rFonts w:ascii="Arial" w:hAnsi="Arial" w:cs="Arial"/>
          <w:sz w:val="22"/>
        </w:rPr>
        <w:t xml:space="preserve">It does not bear any of the hallmarks of government speech as (1) you have not “long” used social media to “convey </w:t>
      </w:r>
      <w:r w:rsidR="00692686" w:rsidRPr="004F3393">
        <w:rPr>
          <w:rFonts w:ascii="Arial" w:hAnsi="Arial" w:cs="Arial"/>
          <w:sz w:val="22"/>
        </w:rPr>
        <w:t>[official]</w:t>
      </w:r>
      <w:r w:rsidR="00F51105" w:rsidRPr="004F3393">
        <w:rPr>
          <w:rFonts w:ascii="Arial" w:hAnsi="Arial" w:cs="Arial"/>
          <w:sz w:val="22"/>
        </w:rPr>
        <w:t xml:space="preserve"> messages”</w:t>
      </w:r>
      <w:r w:rsidR="00692686" w:rsidRPr="004F3393">
        <w:rPr>
          <w:rFonts w:ascii="Arial" w:hAnsi="Arial" w:cs="Arial"/>
          <w:sz w:val="22"/>
        </w:rPr>
        <w:t xml:space="preserve">; (2) </w:t>
      </w:r>
      <w:r w:rsidR="00692686" w:rsidRPr="004F3393">
        <w:rPr>
          <w:rFonts w:ascii="Arial" w:hAnsi="Arial" w:cs="Arial"/>
          <w:i/>
          <w:sz w:val="22"/>
        </w:rPr>
        <w:t>my</w:t>
      </w:r>
      <w:r w:rsidR="00692686" w:rsidRPr="004F3393">
        <w:rPr>
          <w:rFonts w:ascii="Arial" w:hAnsi="Arial" w:cs="Arial"/>
          <w:sz w:val="22"/>
        </w:rPr>
        <w:t xml:space="preserve"> comments and replies </w:t>
      </w:r>
      <w:r w:rsidR="008B6404" w:rsidRPr="004F3393">
        <w:rPr>
          <w:rFonts w:ascii="Arial" w:hAnsi="Arial" w:cs="Arial"/>
          <w:sz w:val="22"/>
        </w:rPr>
        <w:t xml:space="preserve">in the “interactive space” </w:t>
      </w:r>
      <w:r w:rsidR="008B4DA9" w:rsidRPr="004F3393">
        <w:rPr>
          <w:rFonts w:ascii="Arial" w:hAnsi="Arial" w:cs="Arial"/>
          <w:sz w:val="22"/>
        </w:rPr>
        <w:t>are not—indeed, cannot—be “closely identified in the public mind”</w:t>
      </w:r>
      <w:r w:rsidR="001C51F3" w:rsidRPr="004F3393">
        <w:rPr>
          <w:rFonts w:ascii="Arial" w:hAnsi="Arial" w:cs="Arial"/>
          <w:sz w:val="22"/>
        </w:rPr>
        <w:t xml:space="preserve"> with </w:t>
      </w:r>
      <w:r w:rsidR="001C51F3" w:rsidRPr="004F3393">
        <w:rPr>
          <w:rFonts w:ascii="Arial" w:hAnsi="Arial" w:cs="Arial"/>
          <w:i/>
          <w:sz w:val="22"/>
        </w:rPr>
        <w:t>your</w:t>
      </w:r>
      <w:r w:rsidR="001C51F3" w:rsidRPr="004F3393">
        <w:rPr>
          <w:rFonts w:ascii="Arial" w:hAnsi="Arial" w:cs="Arial"/>
          <w:sz w:val="22"/>
        </w:rPr>
        <w:t xml:space="preserve"> office</w:t>
      </w:r>
      <w:r w:rsidR="008B4DA9" w:rsidRPr="004F3393">
        <w:rPr>
          <w:rFonts w:ascii="Arial" w:hAnsi="Arial" w:cs="Arial"/>
          <w:sz w:val="22"/>
        </w:rPr>
        <w:t xml:space="preserve">; and (3) you do not “maintain[] direct control over </w:t>
      </w:r>
      <w:r w:rsidR="00986317" w:rsidRPr="004F3393">
        <w:rPr>
          <w:rFonts w:ascii="Arial" w:hAnsi="Arial" w:cs="Arial"/>
          <w:sz w:val="22"/>
        </w:rPr>
        <w:t>the messages conveyed” in my</w:t>
      </w:r>
      <w:r w:rsidR="00057025" w:rsidRPr="004F3393">
        <w:rPr>
          <w:rFonts w:ascii="Arial" w:hAnsi="Arial" w:cs="Arial"/>
          <w:sz w:val="22"/>
        </w:rPr>
        <w:t xml:space="preserve"> </w:t>
      </w:r>
      <w:r w:rsidR="00986317" w:rsidRPr="004F3393">
        <w:rPr>
          <w:rFonts w:ascii="Arial" w:hAnsi="Arial" w:cs="Arial"/>
          <w:sz w:val="22"/>
        </w:rPr>
        <w:t>comments</w:t>
      </w:r>
      <w:r w:rsidR="001C51F3" w:rsidRPr="004F3393">
        <w:rPr>
          <w:rFonts w:ascii="Arial" w:hAnsi="Arial" w:cs="Arial"/>
          <w:sz w:val="22"/>
        </w:rPr>
        <w:t>.</w:t>
      </w:r>
      <w:proofErr w:type="gramEnd"/>
      <w:r w:rsidR="001C51F3" w:rsidRPr="004F3393">
        <w:rPr>
          <w:rFonts w:ascii="Arial" w:hAnsi="Arial" w:cs="Arial"/>
          <w:sz w:val="22"/>
        </w:rPr>
        <w:t xml:space="preserve"> </w:t>
      </w:r>
      <w:proofErr w:type="spellStart"/>
      <w:r w:rsidR="001C51F3" w:rsidRPr="004F3393">
        <w:rPr>
          <w:rFonts w:ascii="Arial" w:hAnsi="Arial" w:cs="Arial"/>
          <w:i/>
          <w:sz w:val="22"/>
        </w:rPr>
        <w:t>Matal</w:t>
      </w:r>
      <w:proofErr w:type="spellEnd"/>
      <w:r w:rsidR="001C51F3" w:rsidRPr="004F3393">
        <w:rPr>
          <w:rFonts w:ascii="Arial" w:hAnsi="Arial" w:cs="Arial"/>
          <w:i/>
          <w:sz w:val="22"/>
        </w:rPr>
        <w:t xml:space="preserve"> v. Tam</w:t>
      </w:r>
      <w:r w:rsidR="001C51F3" w:rsidRPr="004F3393">
        <w:rPr>
          <w:rFonts w:ascii="Arial" w:hAnsi="Arial" w:cs="Arial"/>
          <w:sz w:val="22"/>
        </w:rPr>
        <w:t xml:space="preserve">, 137 S. Ct. 1744, 1760 (2017) (citation omitted); </w:t>
      </w:r>
      <w:r w:rsidR="001C51F3" w:rsidRPr="004F3393">
        <w:rPr>
          <w:rFonts w:ascii="Arial" w:hAnsi="Arial" w:cs="Arial"/>
          <w:i/>
          <w:sz w:val="22"/>
        </w:rPr>
        <w:t>s</w:t>
      </w:r>
      <w:r w:rsidR="00986317" w:rsidRPr="004F3393">
        <w:rPr>
          <w:rFonts w:ascii="Arial" w:hAnsi="Arial" w:cs="Arial"/>
          <w:i/>
          <w:sz w:val="22"/>
        </w:rPr>
        <w:t>ee also</w:t>
      </w:r>
      <w:r w:rsidR="00986317" w:rsidRPr="004F3393">
        <w:rPr>
          <w:rFonts w:ascii="Arial" w:hAnsi="Arial" w:cs="Arial"/>
          <w:sz w:val="22"/>
        </w:rPr>
        <w:t xml:space="preserve"> </w:t>
      </w:r>
      <w:r w:rsidR="00986317" w:rsidRPr="004F3393">
        <w:rPr>
          <w:rFonts w:ascii="Arial" w:hAnsi="Arial" w:cs="Arial"/>
          <w:i/>
          <w:sz w:val="22"/>
        </w:rPr>
        <w:t>Knight</w:t>
      </w:r>
      <w:r w:rsidR="00986317" w:rsidRPr="004F3393">
        <w:rPr>
          <w:rFonts w:ascii="Arial" w:hAnsi="Arial" w:cs="Arial"/>
          <w:sz w:val="22"/>
        </w:rPr>
        <w:t xml:space="preserve">, </w:t>
      </w:r>
      <w:r w:rsidR="00A10D63" w:rsidRPr="004F3393">
        <w:rPr>
          <w:rFonts w:ascii="Arial" w:hAnsi="Arial" w:cs="Arial"/>
          <w:sz w:val="22"/>
        </w:rPr>
        <w:t xml:space="preserve">302 </w:t>
      </w:r>
      <w:r w:rsidR="00986317" w:rsidRPr="004F3393">
        <w:rPr>
          <w:rFonts w:ascii="Arial" w:hAnsi="Arial" w:cs="Arial"/>
          <w:sz w:val="22"/>
        </w:rPr>
        <w:t xml:space="preserve">F. Supp. 3d at 572; </w:t>
      </w:r>
      <w:r w:rsidR="00986317" w:rsidRPr="004F3393">
        <w:rPr>
          <w:rFonts w:ascii="Arial" w:hAnsi="Arial" w:cs="Arial"/>
          <w:i/>
          <w:sz w:val="22"/>
        </w:rPr>
        <w:t>Price v. City of New York</w:t>
      </w:r>
      <w:r w:rsidR="00986317" w:rsidRPr="004F3393">
        <w:rPr>
          <w:rFonts w:ascii="Arial" w:hAnsi="Arial" w:cs="Arial"/>
          <w:sz w:val="22"/>
        </w:rPr>
        <w:t>, 15 Civ. 5871 (KPF), 2018 WL 3117507, at *</w:t>
      </w:r>
      <w:r w:rsidR="00672296" w:rsidRPr="004F3393">
        <w:rPr>
          <w:rFonts w:ascii="Arial" w:hAnsi="Arial" w:cs="Arial"/>
          <w:sz w:val="22"/>
        </w:rPr>
        <w:t>14</w:t>
      </w:r>
      <w:r w:rsidR="00986317" w:rsidRPr="004F3393">
        <w:rPr>
          <w:rFonts w:ascii="Arial" w:hAnsi="Arial" w:cs="Arial"/>
          <w:sz w:val="22"/>
        </w:rPr>
        <w:t xml:space="preserve"> (S.D.N.Y. June 25, 2018).</w:t>
      </w:r>
      <w:r w:rsidR="004D168E" w:rsidRPr="004F3393">
        <w:rPr>
          <w:rFonts w:ascii="Arial" w:hAnsi="Arial" w:cs="Arial"/>
          <w:sz w:val="22"/>
        </w:rPr>
        <w:t xml:space="preserve"> </w:t>
      </w:r>
      <w:r w:rsidR="002744B3" w:rsidRPr="004F3393">
        <w:rPr>
          <w:rFonts w:ascii="Arial" w:hAnsi="Arial" w:cs="Arial"/>
          <w:sz w:val="22"/>
        </w:rPr>
        <w:t xml:space="preserve">Your regulation of the </w:t>
      </w:r>
      <w:r w:rsidR="007B584D" w:rsidRPr="004F3393">
        <w:rPr>
          <w:rFonts w:ascii="Arial" w:hAnsi="Arial" w:cs="Arial"/>
          <w:sz w:val="22"/>
        </w:rPr>
        <w:t>“</w:t>
      </w:r>
      <w:r w:rsidR="002744B3" w:rsidRPr="004F3393">
        <w:rPr>
          <w:rFonts w:ascii="Arial" w:hAnsi="Arial" w:cs="Arial"/>
          <w:sz w:val="22"/>
        </w:rPr>
        <w:t>interactive space</w:t>
      </w:r>
      <w:r w:rsidR="001023C4" w:rsidRPr="004F3393">
        <w:rPr>
          <w:rFonts w:ascii="Arial" w:hAnsi="Arial" w:cs="Arial"/>
          <w:sz w:val="22"/>
        </w:rPr>
        <w:t>”</w:t>
      </w:r>
      <w:r w:rsidR="002744B3" w:rsidRPr="004F3393">
        <w:rPr>
          <w:rFonts w:ascii="Arial" w:hAnsi="Arial" w:cs="Arial"/>
          <w:sz w:val="22"/>
        </w:rPr>
        <w:t xml:space="preserve"> associated with your social media posts</w:t>
      </w:r>
      <w:r w:rsidR="007B584D" w:rsidRPr="004F3393">
        <w:rPr>
          <w:rFonts w:ascii="Arial" w:hAnsi="Arial" w:cs="Arial"/>
          <w:sz w:val="22"/>
        </w:rPr>
        <w:t>, therefore,</w:t>
      </w:r>
      <w:r w:rsidR="002744B3" w:rsidRPr="004F3393">
        <w:rPr>
          <w:rFonts w:ascii="Arial" w:hAnsi="Arial" w:cs="Arial"/>
          <w:sz w:val="22"/>
        </w:rPr>
        <w:t xml:space="preserve"> must be consistent with the First Amendment.</w:t>
      </w:r>
    </w:p>
    <w:p w14:paraId="5771630A" w14:textId="1C399BE7" w:rsidR="00F51105" w:rsidRPr="004F3393" w:rsidRDefault="00F51105" w:rsidP="00591B75">
      <w:pPr>
        <w:snapToGrid w:val="0"/>
        <w:spacing w:line="276" w:lineRule="auto"/>
        <w:ind w:firstLineChars="200" w:firstLine="440"/>
        <w:jc w:val="left"/>
        <w:rPr>
          <w:rFonts w:ascii="Arial" w:hAnsi="Arial" w:cs="Arial"/>
          <w:sz w:val="22"/>
        </w:rPr>
      </w:pPr>
    </w:p>
    <w:p w14:paraId="691EA350" w14:textId="02F0AC05" w:rsidR="00F376CD" w:rsidRPr="004F3393" w:rsidRDefault="003D4DA6" w:rsidP="0009678E">
      <w:pPr>
        <w:snapToGrid w:val="0"/>
        <w:spacing w:line="276" w:lineRule="auto"/>
        <w:jc w:val="left"/>
        <w:rPr>
          <w:rFonts w:ascii="Arial" w:hAnsi="Arial" w:cs="Arial"/>
          <w:sz w:val="22"/>
        </w:rPr>
      </w:pPr>
      <w:r w:rsidRPr="004F3393">
        <w:rPr>
          <w:rFonts w:ascii="Arial" w:hAnsi="Arial" w:cs="Arial"/>
          <w:color w:val="FF0000"/>
          <w:sz w:val="22"/>
        </w:rPr>
        <w:t>[</w:t>
      </w:r>
      <w:proofErr w:type="gramStart"/>
      <w:r w:rsidRPr="004F3393">
        <w:rPr>
          <w:rFonts w:ascii="Arial" w:hAnsi="Arial" w:cs="Arial"/>
          <w:color w:val="FF0000"/>
          <w:sz w:val="22"/>
        </w:rPr>
        <w:t>[</w:t>
      </w:r>
      <w:r w:rsidR="00686A5F" w:rsidRPr="004F3393">
        <w:rPr>
          <w:rFonts w:ascii="Arial" w:hAnsi="Arial" w:cs="Arial"/>
          <w:color w:val="FF0000"/>
          <w:sz w:val="22"/>
        </w:rPr>
        <w:t xml:space="preserve"> </w:t>
      </w:r>
      <w:r w:rsidR="00B9267B" w:rsidRPr="004F3393">
        <w:rPr>
          <w:rFonts w:ascii="Arial" w:hAnsi="Arial" w:cs="Arial"/>
          <w:color w:val="FF0000"/>
          <w:sz w:val="22"/>
        </w:rPr>
        <w:t>Note</w:t>
      </w:r>
      <w:proofErr w:type="gramEnd"/>
      <w:r w:rsidR="00B9267B" w:rsidRPr="004F3393">
        <w:rPr>
          <w:rFonts w:ascii="Arial" w:hAnsi="Arial" w:cs="Arial"/>
          <w:color w:val="FF0000"/>
          <w:sz w:val="22"/>
        </w:rPr>
        <w:t xml:space="preserve">: </w:t>
      </w:r>
      <w:r w:rsidR="00F376CD" w:rsidRPr="004F3393">
        <w:rPr>
          <w:rFonts w:ascii="Arial" w:hAnsi="Arial" w:cs="Arial"/>
          <w:color w:val="FF0000"/>
          <w:sz w:val="22"/>
        </w:rPr>
        <w:t xml:space="preserve">Use this space to write a personal statement on why your value the free exchange of ideas with your elected lawmakers, and why being denied that opportunity is harmful to you and the issues you care about. </w:t>
      </w:r>
      <w:r w:rsidRPr="004F3393">
        <w:rPr>
          <w:rFonts w:ascii="Arial" w:hAnsi="Arial" w:cs="Arial"/>
          <w:color w:val="FF0000"/>
          <w:sz w:val="22"/>
        </w:rPr>
        <w:t>]</w:t>
      </w:r>
      <w:r w:rsidR="00780E90" w:rsidRPr="004F3393">
        <w:rPr>
          <w:rFonts w:ascii="Arial" w:hAnsi="Arial" w:cs="Arial"/>
          <w:color w:val="FF0000"/>
          <w:sz w:val="22"/>
        </w:rPr>
        <w:t>]</w:t>
      </w:r>
    </w:p>
    <w:p w14:paraId="6C602EE8" w14:textId="77777777" w:rsidR="00F376CD" w:rsidRPr="004F3393" w:rsidRDefault="00F376CD" w:rsidP="00591B75">
      <w:pPr>
        <w:snapToGrid w:val="0"/>
        <w:spacing w:line="276" w:lineRule="auto"/>
        <w:ind w:firstLineChars="200" w:firstLine="440"/>
        <w:jc w:val="left"/>
        <w:rPr>
          <w:rFonts w:ascii="Arial" w:hAnsi="Arial" w:cs="Arial"/>
          <w:sz w:val="22"/>
        </w:rPr>
      </w:pPr>
    </w:p>
    <w:p w14:paraId="0C90E919" w14:textId="3F45455B" w:rsidR="004D168E" w:rsidRPr="004F3393" w:rsidRDefault="00EB2424" w:rsidP="0009678E">
      <w:pPr>
        <w:snapToGrid w:val="0"/>
        <w:spacing w:line="276" w:lineRule="auto"/>
        <w:jc w:val="left"/>
        <w:rPr>
          <w:rFonts w:ascii="Arial" w:hAnsi="Arial" w:cs="Arial"/>
          <w:sz w:val="22"/>
        </w:rPr>
      </w:pPr>
      <w:r w:rsidRPr="004F3393">
        <w:rPr>
          <w:rFonts w:ascii="Arial" w:hAnsi="Arial" w:cs="Arial"/>
          <w:sz w:val="22"/>
        </w:rPr>
        <w:t>Blocking</w:t>
      </w:r>
      <w:r w:rsidR="00057025" w:rsidRPr="004F3393">
        <w:rPr>
          <w:rFonts w:ascii="Arial" w:hAnsi="Arial" w:cs="Arial"/>
          <w:sz w:val="22"/>
        </w:rPr>
        <w:t xml:space="preserve"> me from </w:t>
      </w:r>
      <w:r w:rsidR="009E74EE" w:rsidRPr="004F3393">
        <w:rPr>
          <w:rFonts w:ascii="Arial" w:hAnsi="Arial" w:cs="Arial"/>
          <w:sz w:val="22"/>
        </w:rPr>
        <w:t xml:space="preserve">that interactive space </w:t>
      </w:r>
      <w:r w:rsidR="005537B4" w:rsidRPr="004F3393">
        <w:rPr>
          <w:rFonts w:ascii="Arial" w:hAnsi="Arial" w:cs="Arial"/>
          <w:color w:val="FF0000"/>
          <w:sz w:val="22"/>
        </w:rPr>
        <w:t xml:space="preserve">solely </w:t>
      </w:r>
      <w:r w:rsidR="009E74EE" w:rsidRPr="004F3393">
        <w:rPr>
          <w:rFonts w:ascii="Arial" w:hAnsi="Arial" w:cs="Arial"/>
          <w:color w:val="FF0000"/>
          <w:sz w:val="22"/>
        </w:rPr>
        <w:t xml:space="preserve">due </w:t>
      </w:r>
      <w:r w:rsidR="005537B4" w:rsidRPr="004F3393">
        <w:rPr>
          <w:rFonts w:ascii="Arial" w:hAnsi="Arial" w:cs="Arial"/>
          <w:color w:val="FF0000"/>
          <w:sz w:val="22"/>
        </w:rPr>
        <w:t>to the content of</w:t>
      </w:r>
      <w:r w:rsidR="009E74EE" w:rsidRPr="004F3393">
        <w:rPr>
          <w:rFonts w:ascii="Arial" w:hAnsi="Arial" w:cs="Arial"/>
          <w:color w:val="FF0000"/>
          <w:sz w:val="22"/>
        </w:rPr>
        <w:t xml:space="preserve"> my </w:t>
      </w:r>
      <w:r w:rsidR="00057025" w:rsidRPr="004F3393">
        <w:rPr>
          <w:rFonts w:ascii="Arial" w:hAnsi="Arial" w:cs="Arial"/>
          <w:color w:val="FF0000"/>
          <w:sz w:val="22"/>
        </w:rPr>
        <w:t xml:space="preserve">critical comments </w:t>
      </w:r>
      <w:r w:rsidR="009E74EE" w:rsidRPr="004F3393">
        <w:rPr>
          <w:rFonts w:ascii="Arial" w:hAnsi="Arial" w:cs="Arial"/>
          <w:sz w:val="22"/>
        </w:rPr>
        <w:t xml:space="preserve">violates the First Amendment. </w:t>
      </w:r>
      <w:r w:rsidR="008E1658" w:rsidRPr="004F3393">
        <w:rPr>
          <w:rFonts w:ascii="Arial" w:hAnsi="Arial" w:cs="Arial"/>
          <w:sz w:val="22"/>
        </w:rPr>
        <w:t>The Supreme Court has recognized three types of fora</w:t>
      </w:r>
      <w:r w:rsidR="00F634A4" w:rsidRPr="004F3393">
        <w:rPr>
          <w:rFonts w:ascii="Arial" w:hAnsi="Arial" w:cs="Arial"/>
          <w:sz w:val="22"/>
        </w:rPr>
        <w:t>—</w:t>
      </w:r>
      <w:r w:rsidR="00E0534D" w:rsidRPr="004F3393">
        <w:rPr>
          <w:rFonts w:ascii="Arial" w:hAnsi="Arial" w:cs="Arial"/>
          <w:sz w:val="22"/>
        </w:rPr>
        <w:t>“traditional public forum,” “public forum by designation,” and “nonpublic forum”</w:t>
      </w:r>
      <w:r w:rsidR="003B1696" w:rsidRPr="004F3393">
        <w:rPr>
          <w:rStyle w:val="FootnoteReference"/>
          <w:rFonts w:ascii="Arial" w:hAnsi="Arial" w:cs="Arial"/>
          <w:sz w:val="22"/>
        </w:rPr>
        <w:footnoteReference w:id="2"/>
      </w:r>
      <w:r w:rsidR="00F634A4" w:rsidRPr="004F3393">
        <w:rPr>
          <w:rFonts w:ascii="Arial" w:hAnsi="Arial" w:cs="Arial"/>
          <w:sz w:val="22"/>
        </w:rPr>
        <w:t>—</w:t>
      </w:r>
      <w:r w:rsidR="008E1658" w:rsidRPr="004F3393">
        <w:rPr>
          <w:rFonts w:ascii="Arial" w:hAnsi="Arial" w:cs="Arial"/>
          <w:sz w:val="22"/>
        </w:rPr>
        <w:t xml:space="preserve">that afford </w:t>
      </w:r>
      <w:r w:rsidR="00F634A4" w:rsidRPr="004F3393">
        <w:rPr>
          <w:rFonts w:ascii="Arial" w:hAnsi="Arial" w:cs="Arial"/>
          <w:sz w:val="22"/>
        </w:rPr>
        <w:t xml:space="preserve">different degrees of constitutional protection </w:t>
      </w:r>
      <w:r w:rsidR="00DC7E7D" w:rsidRPr="004F3393">
        <w:rPr>
          <w:rFonts w:ascii="Arial" w:hAnsi="Arial" w:cs="Arial"/>
          <w:sz w:val="22"/>
        </w:rPr>
        <w:t>to</w:t>
      </w:r>
      <w:r w:rsidR="00F634A4" w:rsidRPr="004F3393">
        <w:rPr>
          <w:rFonts w:ascii="Arial" w:hAnsi="Arial" w:cs="Arial"/>
          <w:sz w:val="22"/>
        </w:rPr>
        <w:t xml:space="preserve"> expressive activities. </w:t>
      </w:r>
      <w:r w:rsidR="00E0534D" w:rsidRPr="004F3393">
        <w:rPr>
          <w:rFonts w:ascii="Arial" w:hAnsi="Arial" w:cs="Arial"/>
          <w:i/>
          <w:sz w:val="22"/>
        </w:rPr>
        <w:t>Cornelius v. NAACP Legal Def. &amp; Educ. Fund</w:t>
      </w:r>
      <w:r w:rsidR="00E0534D" w:rsidRPr="004F3393">
        <w:rPr>
          <w:rFonts w:ascii="Arial" w:hAnsi="Arial" w:cs="Arial"/>
          <w:sz w:val="22"/>
        </w:rPr>
        <w:t>, 473 U.S</w:t>
      </w:r>
      <w:r w:rsidR="00DC7E7D" w:rsidRPr="004F3393">
        <w:rPr>
          <w:rFonts w:ascii="Arial" w:hAnsi="Arial" w:cs="Arial"/>
          <w:sz w:val="22"/>
        </w:rPr>
        <w:t>. 788, 802–03 (1985)</w:t>
      </w:r>
      <w:r w:rsidR="0051253B" w:rsidRPr="004F3393">
        <w:rPr>
          <w:rFonts w:ascii="Arial" w:hAnsi="Arial" w:cs="Arial"/>
          <w:sz w:val="22"/>
        </w:rPr>
        <w:t>.</w:t>
      </w:r>
      <w:r w:rsidR="00782BE8" w:rsidRPr="004F3393">
        <w:rPr>
          <w:rFonts w:ascii="Arial" w:hAnsi="Arial" w:cs="Arial"/>
          <w:sz w:val="22"/>
        </w:rPr>
        <w:t xml:space="preserve"> </w:t>
      </w:r>
    </w:p>
    <w:p w14:paraId="62633B36" w14:textId="77777777" w:rsidR="009E7B7B" w:rsidRPr="004F3393" w:rsidRDefault="009E7B7B" w:rsidP="00591B75">
      <w:pPr>
        <w:snapToGrid w:val="0"/>
        <w:spacing w:line="276" w:lineRule="auto"/>
        <w:ind w:firstLineChars="200" w:firstLine="440"/>
        <w:jc w:val="left"/>
        <w:rPr>
          <w:rFonts w:ascii="Arial" w:hAnsi="Arial" w:cs="Arial"/>
          <w:sz w:val="22"/>
        </w:rPr>
      </w:pPr>
    </w:p>
    <w:p w14:paraId="5A76340D" w14:textId="702F51D5" w:rsidR="009E74EE" w:rsidRPr="004F3393" w:rsidRDefault="00782BE8" w:rsidP="0009678E">
      <w:pPr>
        <w:snapToGrid w:val="0"/>
        <w:spacing w:line="276" w:lineRule="auto"/>
        <w:jc w:val="left"/>
        <w:rPr>
          <w:rFonts w:ascii="Arial" w:hAnsi="Arial" w:cs="Arial"/>
          <w:sz w:val="22"/>
        </w:rPr>
      </w:pPr>
      <w:r w:rsidRPr="004F3393">
        <w:rPr>
          <w:rFonts w:ascii="Arial" w:hAnsi="Arial" w:cs="Arial"/>
          <w:sz w:val="22"/>
        </w:rPr>
        <w:t xml:space="preserve">While the </w:t>
      </w:r>
      <w:r w:rsidR="00A10D63" w:rsidRPr="004F3393">
        <w:rPr>
          <w:rFonts w:ascii="Arial" w:hAnsi="Arial" w:cs="Arial"/>
          <w:sz w:val="22"/>
        </w:rPr>
        <w:t>federal</w:t>
      </w:r>
      <w:r w:rsidRPr="004F3393">
        <w:rPr>
          <w:rFonts w:ascii="Arial" w:hAnsi="Arial" w:cs="Arial"/>
          <w:sz w:val="22"/>
        </w:rPr>
        <w:t xml:space="preserve"> courts that </w:t>
      </w:r>
      <w:r w:rsidR="00A10D63" w:rsidRPr="004F3393">
        <w:rPr>
          <w:rFonts w:ascii="Arial" w:hAnsi="Arial" w:cs="Arial"/>
          <w:sz w:val="22"/>
        </w:rPr>
        <w:t xml:space="preserve">have </w:t>
      </w:r>
      <w:r w:rsidRPr="004F3393">
        <w:rPr>
          <w:rFonts w:ascii="Arial" w:hAnsi="Arial" w:cs="Arial"/>
          <w:sz w:val="22"/>
        </w:rPr>
        <w:t xml:space="preserve">considered the issue </w:t>
      </w:r>
      <w:r w:rsidR="00A10D63" w:rsidRPr="004F3393">
        <w:rPr>
          <w:rFonts w:ascii="Arial" w:hAnsi="Arial" w:cs="Arial"/>
          <w:sz w:val="22"/>
        </w:rPr>
        <w:t>did not agree on the proper forum classification for official social media accounts,</w:t>
      </w:r>
      <w:r w:rsidR="00A10D63" w:rsidRPr="004F3393">
        <w:rPr>
          <w:rStyle w:val="FootnoteReference"/>
          <w:rFonts w:ascii="Arial" w:hAnsi="Arial" w:cs="Arial"/>
          <w:sz w:val="22"/>
        </w:rPr>
        <w:footnoteReference w:id="3"/>
      </w:r>
      <w:r w:rsidR="00D56538" w:rsidRPr="004F3393">
        <w:rPr>
          <w:rFonts w:ascii="Arial" w:hAnsi="Arial" w:cs="Arial"/>
          <w:sz w:val="22"/>
        </w:rPr>
        <w:t xml:space="preserve"> they were nevertheless unanimous in </w:t>
      </w:r>
      <w:r w:rsidR="00D56538" w:rsidRPr="004F3393">
        <w:rPr>
          <w:rFonts w:ascii="Arial" w:hAnsi="Arial" w:cs="Arial"/>
          <w:sz w:val="22"/>
        </w:rPr>
        <w:lastRenderedPageBreak/>
        <w:t xml:space="preserve">concluding that viewpoint discrimination is impermissible </w:t>
      </w:r>
      <w:r w:rsidR="00D56538" w:rsidRPr="004F3393">
        <w:rPr>
          <w:rFonts w:ascii="Arial" w:hAnsi="Arial" w:cs="Arial"/>
          <w:i/>
          <w:sz w:val="22"/>
        </w:rPr>
        <w:t>regardless of the type of forum</w:t>
      </w:r>
      <w:r w:rsidR="00D56538" w:rsidRPr="004F3393">
        <w:rPr>
          <w:rFonts w:ascii="Arial" w:hAnsi="Arial" w:cs="Arial"/>
          <w:sz w:val="22"/>
        </w:rPr>
        <w:t xml:space="preserve">. </w:t>
      </w:r>
      <w:r w:rsidR="00D56538" w:rsidRPr="004F3393">
        <w:rPr>
          <w:rFonts w:ascii="Arial" w:hAnsi="Arial" w:cs="Arial"/>
          <w:i/>
          <w:sz w:val="22"/>
        </w:rPr>
        <w:t>See</w:t>
      </w:r>
      <w:r w:rsidR="00D56538" w:rsidRPr="004F3393">
        <w:rPr>
          <w:rFonts w:ascii="Arial" w:hAnsi="Arial" w:cs="Arial"/>
          <w:sz w:val="22"/>
        </w:rPr>
        <w:t xml:space="preserve"> </w:t>
      </w:r>
      <w:r w:rsidR="00D56538" w:rsidRPr="004F3393">
        <w:rPr>
          <w:rFonts w:ascii="Arial" w:hAnsi="Arial" w:cs="Arial"/>
          <w:i/>
          <w:sz w:val="22"/>
        </w:rPr>
        <w:t>Knight</w:t>
      </w:r>
      <w:r w:rsidR="00D56538" w:rsidRPr="004F3393">
        <w:rPr>
          <w:rFonts w:ascii="Arial" w:hAnsi="Arial" w:cs="Arial"/>
          <w:sz w:val="22"/>
        </w:rPr>
        <w:t xml:space="preserve">, 302 F. Supp. 3d at 575 n.22 (Viewpoint discrimination is “impermissible ‘regardless of how the property is categorized under forum doctrine.’” </w:t>
      </w:r>
      <w:r w:rsidR="00D56538" w:rsidRPr="004F3393">
        <w:rPr>
          <w:rFonts w:ascii="Arial" w:hAnsi="Arial" w:cs="Arial"/>
          <w:color w:val="FF0000"/>
          <w:sz w:val="22"/>
        </w:rPr>
        <w:t>(</w:t>
      </w:r>
      <w:proofErr w:type="gramStart"/>
      <w:r w:rsidR="00D56538" w:rsidRPr="004F3393">
        <w:rPr>
          <w:rFonts w:ascii="Arial" w:hAnsi="Arial" w:cs="Arial"/>
          <w:color w:val="FF0000"/>
          <w:sz w:val="22"/>
        </w:rPr>
        <w:t>citation</w:t>
      </w:r>
      <w:proofErr w:type="gramEnd"/>
      <w:r w:rsidR="00D56538" w:rsidRPr="004F3393">
        <w:rPr>
          <w:rFonts w:ascii="Arial" w:hAnsi="Arial" w:cs="Arial"/>
          <w:color w:val="FF0000"/>
          <w:sz w:val="22"/>
        </w:rPr>
        <w:t xml:space="preserve"> omitted</w:t>
      </w:r>
      <w:r w:rsidR="00D56538" w:rsidRPr="004F3393">
        <w:rPr>
          <w:rFonts w:ascii="Arial" w:hAnsi="Arial" w:cs="Arial"/>
          <w:sz w:val="22"/>
        </w:rPr>
        <w:t xml:space="preserve">)); </w:t>
      </w:r>
      <w:r w:rsidR="00D56538" w:rsidRPr="004F3393">
        <w:rPr>
          <w:rFonts w:ascii="Arial" w:hAnsi="Arial" w:cs="Arial"/>
          <w:i/>
          <w:sz w:val="22"/>
        </w:rPr>
        <w:t>Davison</w:t>
      </w:r>
      <w:r w:rsidR="00D56538" w:rsidRPr="004F3393">
        <w:rPr>
          <w:rFonts w:ascii="Arial" w:hAnsi="Arial" w:cs="Arial"/>
          <w:sz w:val="22"/>
        </w:rPr>
        <w:t>, 26 F. Supp. 3d at 717 (“Viewpoint discrimination is ‘prohibited in all forums.’” (</w:t>
      </w:r>
      <w:r w:rsidR="00D56538" w:rsidRPr="004F3393">
        <w:rPr>
          <w:rFonts w:ascii="Arial" w:hAnsi="Arial" w:cs="Arial"/>
          <w:color w:val="FF0000"/>
          <w:sz w:val="22"/>
        </w:rPr>
        <w:t>citation omitted</w:t>
      </w:r>
      <w:r w:rsidR="00D56538" w:rsidRPr="004F3393">
        <w:rPr>
          <w:rFonts w:ascii="Arial" w:hAnsi="Arial" w:cs="Arial"/>
          <w:sz w:val="22"/>
        </w:rPr>
        <w:t xml:space="preserve">)); </w:t>
      </w:r>
      <w:r w:rsidR="00D56538" w:rsidRPr="004F3393">
        <w:rPr>
          <w:rFonts w:ascii="Arial" w:hAnsi="Arial" w:cs="Arial"/>
          <w:i/>
          <w:sz w:val="22"/>
        </w:rPr>
        <w:t>Price</w:t>
      </w:r>
      <w:r w:rsidR="00D56538" w:rsidRPr="004F3393">
        <w:rPr>
          <w:rFonts w:ascii="Arial" w:hAnsi="Arial" w:cs="Arial"/>
          <w:sz w:val="22"/>
        </w:rPr>
        <w:t>, 2018 WL 3117507, at *16 (“[V]</w:t>
      </w:r>
      <w:proofErr w:type="spellStart"/>
      <w:r w:rsidR="00D56538" w:rsidRPr="004F3393">
        <w:rPr>
          <w:rFonts w:ascii="Arial" w:hAnsi="Arial" w:cs="Arial"/>
          <w:sz w:val="22"/>
        </w:rPr>
        <w:t>iewpoint</w:t>
      </w:r>
      <w:proofErr w:type="spellEnd"/>
      <w:r w:rsidR="00D56538" w:rsidRPr="004F3393">
        <w:rPr>
          <w:rFonts w:ascii="Arial" w:hAnsi="Arial" w:cs="Arial"/>
          <w:sz w:val="22"/>
        </w:rPr>
        <w:t xml:space="preserve"> discrimination that results in the intentional, targeted expulsion of individuals from [any type of forum] violates </w:t>
      </w:r>
      <w:r w:rsidR="00740104" w:rsidRPr="004F3393">
        <w:rPr>
          <w:rFonts w:ascii="Arial" w:hAnsi="Arial" w:cs="Arial"/>
          <w:sz w:val="22"/>
        </w:rPr>
        <w:t xml:space="preserve">the Free Speech Clause of </w:t>
      </w:r>
      <w:r w:rsidR="00D56538" w:rsidRPr="004F3393">
        <w:rPr>
          <w:rFonts w:ascii="Arial" w:hAnsi="Arial" w:cs="Arial"/>
          <w:sz w:val="22"/>
        </w:rPr>
        <w:t>the First Amendment.</w:t>
      </w:r>
      <w:r w:rsidR="00740104" w:rsidRPr="004F3393">
        <w:rPr>
          <w:rFonts w:ascii="Arial" w:hAnsi="Arial" w:cs="Arial"/>
          <w:sz w:val="22"/>
        </w:rPr>
        <w:t>”</w:t>
      </w:r>
      <w:r w:rsidR="00D56538" w:rsidRPr="004F3393">
        <w:rPr>
          <w:rFonts w:ascii="Arial" w:hAnsi="Arial" w:cs="Arial"/>
          <w:sz w:val="22"/>
        </w:rPr>
        <w:t>)</w:t>
      </w:r>
      <w:r w:rsidR="00740104" w:rsidRPr="004F3393">
        <w:rPr>
          <w:rFonts w:ascii="Arial" w:hAnsi="Arial" w:cs="Arial"/>
          <w:sz w:val="22"/>
        </w:rPr>
        <w:t xml:space="preserve">; </w:t>
      </w:r>
      <w:r w:rsidR="00740104" w:rsidRPr="004F3393">
        <w:rPr>
          <w:rFonts w:ascii="Arial" w:hAnsi="Arial" w:cs="Arial"/>
          <w:i/>
          <w:sz w:val="22"/>
        </w:rPr>
        <w:t>see also</w:t>
      </w:r>
      <w:r w:rsidR="00740104" w:rsidRPr="004F3393">
        <w:rPr>
          <w:rFonts w:ascii="Arial" w:hAnsi="Arial" w:cs="Arial"/>
          <w:sz w:val="22"/>
        </w:rPr>
        <w:t xml:space="preserve"> </w:t>
      </w:r>
      <w:proofErr w:type="spellStart"/>
      <w:r w:rsidR="00740104" w:rsidRPr="004F3393">
        <w:rPr>
          <w:rFonts w:ascii="Arial" w:hAnsi="Arial" w:cs="Arial"/>
          <w:i/>
          <w:sz w:val="22"/>
        </w:rPr>
        <w:t>Matal</w:t>
      </w:r>
      <w:proofErr w:type="spellEnd"/>
      <w:r w:rsidR="00740104" w:rsidRPr="004F3393">
        <w:rPr>
          <w:rFonts w:ascii="Arial" w:hAnsi="Arial" w:cs="Arial"/>
          <w:sz w:val="22"/>
        </w:rPr>
        <w:t>, 137 S. Ct. at 1763 (stating that “‘viewpoint discrimination’ is forbidden” in government-created fora).</w:t>
      </w:r>
      <w:r w:rsidR="001E3636" w:rsidRPr="004F3393">
        <w:rPr>
          <w:rFonts w:ascii="Arial" w:hAnsi="Arial" w:cs="Arial"/>
          <w:sz w:val="22"/>
        </w:rPr>
        <w:t xml:space="preserve"> Because your “suppression of </w:t>
      </w:r>
      <w:r w:rsidR="00EF21B7" w:rsidRPr="004F3393">
        <w:rPr>
          <w:rFonts w:ascii="Arial" w:hAnsi="Arial" w:cs="Arial"/>
          <w:sz w:val="22"/>
        </w:rPr>
        <w:t xml:space="preserve">[my] </w:t>
      </w:r>
      <w:r w:rsidR="001E3636" w:rsidRPr="004F3393">
        <w:rPr>
          <w:rFonts w:ascii="Arial" w:hAnsi="Arial" w:cs="Arial"/>
          <w:sz w:val="22"/>
        </w:rPr>
        <w:t xml:space="preserve">critical commentary regarding </w:t>
      </w:r>
      <w:r w:rsidR="00EF21B7" w:rsidRPr="004F3393">
        <w:rPr>
          <w:rFonts w:ascii="Arial" w:hAnsi="Arial" w:cs="Arial"/>
          <w:sz w:val="22"/>
        </w:rPr>
        <w:t xml:space="preserve">[my] </w:t>
      </w:r>
      <w:r w:rsidR="001E3636" w:rsidRPr="004F3393">
        <w:rPr>
          <w:rFonts w:ascii="Arial" w:hAnsi="Arial" w:cs="Arial"/>
          <w:sz w:val="22"/>
        </w:rPr>
        <w:t xml:space="preserve">elected </w:t>
      </w:r>
      <w:proofErr w:type="gramStart"/>
      <w:r w:rsidR="00EF21B7" w:rsidRPr="004F3393">
        <w:rPr>
          <w:rFonts w:ascii="Arial" w:hAnsi="Arial" w:cs="Arial"/>
          <w:sz w:val="22"/>
        </w:rPr>
        <w:t>official[</w:t>
      </w:r>
      <w:proofErr w:type="gramEnd"/>
      <w:r w:rsidR="00EF21B7" w:rsidRPr="004F3393">
        <w:rPr>
          <w:rFonts w:ascii="Arial" w:hAnsi="Arial" w:cs="Arial"/>
          <w:sz w:val="22"/>
        </w:rPr>
        <w:t>]</w:t>
      </w:r>
      <w:r w:rsidR="001E3636" w:rsidRPr="004F3393">
        <w:rPr>
          <w:rFonts w:ascii="Arial" w:hAnsi="Arial" w:cs="Arial"/>
          <w:sz w:val="22"/>
        </w:rPr>
        <w:t xml:space="preserve"> is the </w:t>
      </w:r>
      <w:r w:rsidR="004D168E" w:rsidRPr="004F3393">
        <w:rPr>
          <w:rFonts w:ascii="Arial" w:hAnsi="Arial" w:cs="Arial"/>
          <w:sz w:val="22"/>
        </w:rPr>
        <w:t>natural</w:t>
      </w:r>
      <w:r w:rsidR="001E3636" w:rsidRPr="004F3393">
        <w:rPr>
          <w:rFonts w:ascii="Arial" w:hAnsi="Arial" w:cs="Arial"/>
          <w:sz w:val="22"/>
        </w:rPr>
        <w:t xml:space="preserve"> form of viewpoint discrimination,” </w:t>
      </w:r>
      <w:r w:rsidR="000E10DF" w:rsidRPr="004F3393">
        <w:rPr>
          <w:rFonts w:ascii="Arial" w:hAnsi="Arial" w:cs="Arial"/>
          <w:i/>
          <w:sz w:val="22"/>
        </w:rPr>
        <w:t>Davison</w:t>
      </w:r>
      <w:r w:rsidR="000E10DF" w:rsidRPr="004F3393">
        <w:rPr>
          <w:rFonts w:ascii="Arial" w:hAnsi="Arial" w:cs="Arial"/>
          <w:sz w:val="22"/>
        </w:rPr>
        <w:t xml:space="preserve">, 26 F. Supp. 3d at 717, </w:t>
      </w:r>
      <w:r w:rsidR="001E3636" w:rsidRPr="004F3393">
        <w:rPr>
          <w:rFonts w:ascii="Arial" w:hAnsi="Arial" w:cs="Arial"/>
          <w:sz w:val="22"/>
        </w:rPr>
        <w:t xml:space="preserve">it </w:t>
      </w:r>
      <w:r w:rsidR="004D168E" w:rsidRPr="004F3393">
        <w:rPr>
          <w:rFonts w:ascii="Arial" w:hAnsi="Arial" w:cs="Arial"/>
          <w:sz w:val="22"/>
        </w:rPr>
        <w:t>violates</w:t>
      </w:r>
      <w:r w:rsidR="00932D52" w:rsidRPr="004F3393">
        <w:rPr>
          <w:rFonts w:ascii="Arial" w:hAnsi="Arial" w:cs="Arial"/>
          <w:sz w:val="22"/>
        </w:rPr>
        <w:t xml:space="preserve"> t</w:t>
      </w:r>
      <w:r w:rsidR="000E10DF" w:rsidRPr="004F3393">
        <w:rPr>
          <w:rFonts w:ascii="Arial" w:hAnsi="Arial" w:cs="Arial"/>
          <w:sz w:val="22"/>
        </w:rPr>
        <w:t>he First Amendment.</w:t>
      </w:r>
    </w:p>
    <w:p w14:paraId="1980D6F4" w14:textId="1204E5D7" w:rsidR="003F20DA" w:rsidRPr="004F3393" w:rsidRDefault="003F20DA" w:rsidP="00591B75">
      <w:pPr>
        <w:snapToGrid w:val="0"/>
        <w:spacing w:line="276" w:lineRule="auto"/>
        <w:ind w:firstLineChars="200" w:firstLine="440"/>
        <w:jc w:val="left"/>
        <w:rPr>
          <w:rFonts w:ascii="Arial" w:hAnsi="Arial" w:cs="Arial"/>
          <w:sz w:val="22"/>
        </w:rPr>
      </w:pPr>
    </w:p>
    <w:p w14:paraId="60F219E2" w14:textId="3DB96AFC" w:rsidR="006D5333" w:rsidRPr="004F3393" w:rsidRDefault="006D5333" w:rsidP="0009678E">
      <w:pPr>
        <w:snapToGrid w:val="0"/>
        <w:spacing w:line="276" w:lineRule="auto"/>
        <w:jc w:val="left"/>
        <w:rPr>
          <w:rFonts w:ascii="Arial" w:hAnsi="Arial" w:cs="Arial"/>
          <w:sz w:val="22"/>
        </w:rPr>
      </w:pPr>
      <w:r w:rsidRPr="004F3393">
        <w:rPr>
          <w:rFonts w:ascii="Arial" w:hAnsi="Arial" w:cs="Arial"/>
          <w:sz w:val="22"/>
        </w:rPr>
        <w:t xml:space="preserve">This same analysis holds true in Kansas state </w:t>
      </w:r>
      <w:proofErr w:type="gramStart"/>
      <w:r w:rsidRPr="004F3393">
        <w:rPr>
          <w:rFonts w:ascii="Arial" w:hAnsi="Arial" w:cs="Arial"/>
          <w:sz w:val="22"/>
        </w:rPr>
        <w:t>courts which</w:t>
      </w:r>
      <w:proofErr w:type="gramEnd"/>
      <w:r w:rsidRPr="004F3393">
        <w:rPr>
          <w:rFonts w:ascii="Arial" w:hAnsi="Arial" w:cs="Arial"/>
          <w:sz w:val="22"/>
        </w:rPr>
        <w:t xml:space="preserve"> have confirmed that content-based speech (e.g., forum restriction of </w:t>
      </w:r>
      <w:r w:rsidRPr="004F3393">
        <w:rPr>
          <w:rFonts w:ascii="Arial" w:hAnsi="Arial" w:cs="Arial"/>
          <w:i/>
          <w:iCs/>
          <w:sz w:val="22"/>
        </w:rPr>
        <w:t>all</w:t>
      </w:r>
      <w:r w:rsidRPr="004F3393">
        <w:rPr>
          <w:rFonts w:ascii="Arial" w:hAnsi="Arial" w:cs="Arial"/>
          <w:sz w:val="22"/>
        </w:rPr>
        <w:t xml:space="preserve"> political speech) in public forums may only be restricted when it is “narrowly drawn to achieve a compelling state interest.” </w:t>
      </w:r>
      <w:r w:rsidRPr="004F3393">
        <w:rPr>
          <w:rFonts w:ascii="Arial" w:hAnsi="Arial" w:cs="Arial"/>
          <w:i/>
          <w:iCs/>
          <w:sz w:val="22"/>
        </w:rPr>
        <w:t>State v. Bartell</w:t>
      </w:r>
      <w:r w:rsidRPr="004F3393">
        <w:rPr>
          <w:rFonts w:ascii="Arial" w:hAnsi="Arial" w:cs="Arial"/>
          <w:sz w:val="22"/>
        </w:rPr>
        <w:t xml:space="preserve">, 2019 Kan. App. </w:t>
      </w:r>
      <w:proofErr w:type="spellStart"/>
      <w:r w:rsidRPr="004F3393">
        <w:rPr>
          <w:rFonts w:ascii="Arial" w:hAnsi="Arial" w:cs="Arial"/>
          <w:sz w:val="22"/>
        </w:rPr>
        <w:t>Unpub</w:t>
      </w:r>
      <w:proofErr w:type="spellEnd"/>
      <w:r w:rsidRPr="004F3393">
        <w:rPr>
          <w:rFonts w:ascii="Arial" w:hAnsi="Arial" w:cs="Arial"/>
          <w:sz w:val="22"/>
        </w:rPr>
        <w:t xml:space="preserve">. LEXIS 90, at *22 (2019) (citing </w:t>
      </w:r>
      <w:r w:rsidRPr="004F3393">
        <w:rPr>
          <w:rFonts w:ascii="Arial" w:hAnsi="Arial" w:cs="Arial"/>
          <w:i/>
          <w:iCs/>
          <w:sz w:val="22"/>
        </w:rPr>
        <w:t xml:space="preserve">Perry Educ. </w:t>
      </w:r>
      <w:proofErr w:type="spellStart"/>
      <w:r w:rsidRPr="004F3393">
        <w:rPr>
          <w:rFonts w:ascii="Arial" w:hAnsi="Arial" w:cs="Arial"/>
          <w:i/>
          <w:iCs/>
          <w:sz w:val="22"/>
        </w:rPr>
        <w:t>Ass’n</w:t>
      </w:r>
      <w:proofErr w:type="spellEnd"/>
      <w:r w:rsidRPr="004F3393">
        <w:rPr>
          <w:rFonts w:ascii="Arial" w:hAnsi="Arial" w:cs="Arial"/>
          <w:i/>
          <w:iCs/>
          <w:sz w:val="22"/>
        </w:rPr>
        <w:t xml:space="preserve"> v. Perry Local Educators’ </w:t>
      </w:r>
      <w:proofErr w:type="spellStart"/>
      <w:r w:rsidRPr="004F3393">
        <w:rPr>
          <w:rFonts w:ascii="Arial" w:hAnsi="Arial" w:cs="Arial"/>
          <w:i/>
          <w:iCs/>
          <w:sz w:val="22"/>
        </w:rPr>
        <w:t>Ass’n</w:t>
      </w:r>
      <w:proofErr w:type="spellEnd"/>
      <w:r w:rsidRPr="004F3393">
        <w:rPr>
          <w:rFonts w:ascii="Arial" w:hAnsi="Arial" w:cs="Arial"/>
          <w:sz w:val="22"/>
        </w:rPr>
        <w:t>, 460 U.S. 37, 45–46 (1983)</w:t>
      </w:r>
      <w:r w:rsidR="00AC6693" w:rsidRPr="004F3393">
        <w:rPr>
          <w:rFonts w:ascii="Arial" w:hAnsi="Arial" w:cs="Arial"/>
          <w:sz w:val="22"/>
        </w:rPr>
        <w:t>)</w:t>
      </w:r>
      <w:r w:rsidRPr="004F3393">
        <w:rPr>
          <w:rFonts w:ascii="Arial" w:hAnsi="Arial" w:cs="Arial"/>
          <w:sz w:val="22"/>
        </w:rPr>
        <w:t xml:space="preserve">. In nonpublic forums, “[t]he State may restrict speech . . . as long as: (1) the restriction is reasonable; and (2) the restriction is viewpoint neutral, i.e., the State is not suppressing speech merely because of opposition to the speaker’s viewpoint.” </w:t>
      </w:r>
      <w:r w:rsidRPr="004F3393">
        <w:rPr>
          <w:rFonts w:ascii="Arial" w:hAnsi="Arial" w:cs="Arial"/>
          <w:i/>
          <w:iCs/>
          <w:sz w:val="22"/>
        </w:rPr>
        <w:t>Bartell</w:t>
      </w:r>
      <w:r w:rsidRPr="004F3393">
        <w:rPr>
          <w:rFonts w:ascii="Arial" w:hAnsi="Arial" w:cs="Arial"/>
          <w:sz w:val="22"/>
        </w:rPr>
        <w:t>, 2019 Kan. App.</w:t>
      </w:r>
      <w:r w:rsidR="009F4ACB" w:rsidRPr="004F3393">
        <w:rPr>
          <w:rFonts w:ascii="Arial" w:hAnsi="Arial" w:cs="Arial"/>
          <w:sz w:val="22"/>
        </w:rPr>
        <w:t xml:space="preserve"> </w:t>
      </w:r>
      <w:proofErr w:type="spellStart"/>
      <w:r w:rsidR="009F4ACB" w:rsidRPr="004F3393">
        <w:rPr>
          <w:rFonts w:ascii="Arial" w:hAnsi="Arial" w:cs="Arial"/>
          <w:sz w:val="22"/>
        </w:rPr>
        <w:t>Unpub</w:t>
      </w:r>
      <w:proofErr w:type="spellEnd"/>
      <w:r w:rsidR="009F4ACB" w:rsidRPr="004F3393">
        <w:rPr>
          <w:rFonts w:ascii="Arial" w:hAnsi="Arial" w:cs="Arial"/>
          <w:sz w:val="22"/>
        </w:rPr>
        <w:t>. LEXIS 90,</w:t>
      </w:r>
      <w:r w:rsidRPr="004F3393">
        <w:rPr>
          <w:rFonts w:ascii="Arial" w:hAnsi="Arial" w:cs="Arial"/>
          <w:sz w:val="22"/>
        </w:rPr>
        <w:t xml:space="preserve"> at *22–23 (citing </w:t>
      </w:r>
      <w:r w:rsidRPr="004F3393">
        <w:rPr>
          <w:rFonts w:ascii="Arial" w:hAnsi="Arial" w:cs="Arial"/>
          <w:i/>
          <w:iCs/>
          <w:sz w:val="22"/>
        </w:rPr>
        <w:t>Perry</w:t>
      </w:r>
      <w:r w:rsidRPr="004F3393">
        <w:rPr>
          <w:rFonts w:ascii="Arial" w:hAnsi="Arial" w:cs="Arial"/>
          <w:sz w:val="22"/>
        </w:rPr>
        <w:t xml:space="preserve">, 460 U.S. at 46; </w:t>
      </w:r>
      <w:r w:rsidRPr="004F3393">
        <w:rPr>
          <w:rFonts w:ascii="Arial" w:hAnsi="Arial" w:cs="Arial"/>
          <w:i/>
          <w:iCs/>
          <w:sz w:val="22"/>
        </w:rPr>
        <w:t xml:space="preserve">Lower v. Board of Dir. of Haskell </w:t>
      </w:r>
      <w:proofErr w:type="spellStart"/>
      <w:r w:rsidRPr="004F3393">
        <w:rPr>
          <w:rFonts w:ascii="Arial" w:hAnsi="Arial" w:cs="Arial"/>
          <w:i/>
          <w:iCs/>
          <w:sz w:val="22"/>
        </w:rPr>
        <w:t>Cty</w:t>
      </w:r>
      <w:proofErr w:type="spellEnd"/>
      <w:r w:rsidR="00AC6693" w:rsidRPr="004F3393">
        <w:rPr>
          <w:rFonts w:ascii="Arial" w:hAnsi="Arial" w:cs="Arial"/>
          <w:i/>
          <w:iCs/>
          <w:sz w:val="22"/>
        </w:rPr>
        <w:t>.</w:t>
      </w:r>
      <w:r w:rsidRPr="004F3393">
        <w:rPr>
          <w:rFonts w:ascii="Arial" w:hAnsi="Arial" w:cs="Arial"/>
          <w:i/>
          <w:iCs/>
          <w:sz w:val="22"/>
        </w:rPr>
        <w:t xml:space="preserve"> Cemetery Dist.</w:t>
      </w:r>
      <w:r w:rsidRPr="004F3393">
        <w:rPr>
          <w:rFonts w:ascii="Arial" w:hAnsi="Arial" w:cs="Arial"/>
          <w:sz w:val="22"/>
        </w:rPr>
        <w:t xml:space="preserve">, 274 Kan. 735, 746, 56 P.3d 235 (2002)). In this instance, blocking me from your official </w:t>
      </w:r>
      <w:r w:rsidRPr="004F3393">
        <w:rPr>
          <w:rFonts w:ascii="Arial" w:hAnsi="Arial" w:cs="Arial"/>
          <w:color w:val="FF0000"/>
          <w:sz w:val="22"/>
        </w:rPr>
        <w:t>[</w:t>
      </w:r>
      <w:proofErr w:type="gramStart"/>
      <w:r w:rsidRPr="004F3393">
        <w:rPr>
          <w:rFonts w:ascii="Arial" w:hAnsi="Arial" w:cs="Arial"/>
          <w:color w:val="FF0000"/>
          <w:sz w:val="22"/>
        </w:rPr>
        <w:t>[ Select</w:t>
      </w:r>
      <w:proofErr w:type="gramEnd"/>
      <w:r w:rsidRPr="004F3393">
        <w:rPr>
          <w:rFonts w:ascii="Arial" w:hAnsi="Arial" w:cs="Arial"/>
          <w:color w:val="FF0000"/>
          <w:sz w:val="22"/>
        </w:rPr>
        <w:t xml:space="preserve"> one </w:t>
      </w:r>
      <w:r w:rsidRPr="004F3393">
        <w:rPr>
          <w:rFonts w:ascii="Arial" w:hAnsi="Arial" w:cs="Arial"/>
          <w:color w:val="FF0000"/>
          <w:sz w:val="22"/>
          <w:u w:val="single"/>
        </w:rPr>
        <w:t>Twitter/Facebook</w:t>
      </w:r>
      <w:r w:rsidRPr="004F3393">
        <w:rPr>
          <w:rFonts w:ascii="Arial" w:hAnsi="Arial" w:cs="Arial"/>
          <w:color w:val="FF0000"/>
          <w:sz w:val="22"/>
        </w:rPr>
        <w:t xml:space="preserve"> ]] </w:t>
      </w:r>
      <w:r w:rsidRPr="004F3393">
        <w:rPr>
          <w:rFonts w:ascii="Arial" w:hAnsi="Arial" w:cs="Arial"/>
          <w:sz w:val="22"/>
        </w:rPr>
        <w:t>page is clear viewpoint discrimination which is impermissible under Kansas law, regardless of forum designation.</w:t>
      </w:r>
    </w:p>
    <w:p w14:paraId="3CD35231" w14:textId="77777777" w:rsidR="006D5333" w:rsidRPr="004F3393" w:rsidRDefault="006D5333" w:rsidP="00591B75">
      <w:pPr>
        <w:snapToGrid w:val="0"/>
        <w:spacing w:line="276" w:lineRule="auto"/>
        <w:ind w:firstLineChars="200" w:firstLine="440"/>
        <w:jc w:val="left"/>
        <w:rPr>
          <w:rFonts w:ascii="Arial" w:hAnsi="Arial" w:cs="Arial"/>
          <w:sz w:val="22"/>
        </w:rPr>
      </w:pPr>
    </w:p>
    <w:p w14:paraId="62583ECC" w14:textId="57B82E55" w:rsidR="001E3636" w:rsidRPr="004F3393" w:rsidRDefault="00513561" w:rsidP="0009678E">
      <w:pPr>
        <w:snapToGrid w:val="0"/>
        <w:spacing w:line="276" w:lineRule="auto"/>
        <w:jc w:val="left"/>
        <w:rPr>
          <w:rFonts w:ascii="Arial" w:hAnsi="Arial" w:cs="Arial"/>
          <w:sz w:val="22"/>
        </w:rPr>
      </w:pPr>
      <w:r w:rsidRPr="004F3393">
        <w:rPr>
          <w:rFonts w:ascii="Arial" w:hAnsi="Arial" w:cs="Arial"/>
          <w:sz w:val="22"/>
        </w:rPr>
        <w:t xml:space="preserve">Today, “the ‘vast democratic forums of the Internet’ in general”—and “social media in particular”—are “the most importance places . . . for the exchange of views.” </w:t>
      </w:r>
      <w:proofErr w:type="spellStart"/>
      <w:r w:rsidRPr="004F3393">
        <w:rPr>
          <w:rFonts w:ascii="Arial" w:hAnsi="Arial" w:cs="Arial"/>
          <w:i/>
          <w:sz w:val="22"/>
        </w:rPr>
        <w:t>Packingham</w:t>
      </w:r>
      <w:proofErr w:type="spellEnd"/>
      <w:r w:rsidRPr="004F3393">
        <w:rPr>
          <w:rFonts w:ascii="Arial" w:hAnsi="Arial" w:cs="Arial"/>
          <w:i/>
          <w:sz w:val="22"/>
        </w:rPr>
        <w:t xml:space="preserve"> v. North Carolina</w:t>
      </w:r>
      <w:r w:rsidRPr="004F3393">
        <w:rPr>
          <w:rFonts w:ascii="Arial" w:hAnsi="Arial" w:cs="Arial"/>
          <w:sz w:val="22"/>
        </w:rPr>
        <w:t xml:space="preserve">, 137 S. Ct. 1730, 1735 (2017) </w:t>
      </w:r>
      <w:r w:rsidRPr="004F3393">
        <w:rPr>
          <w:rFonts w:ascii="Arial" w:hAnsi="Arial" w:cs="Arial"/>
          <w:color w:val="FF0000"/>
          <w:sz w:val="22"/>
        </w:rPr>
        <w:t xml:space="preserve">(citation omitted). </w:t>
      </w:r>
      <w:r w:rsidR="00CF4E40" w:rsidRPr="004F3393">
        <w:rPr>
          <w:rFonts w:ascii="Arial" w:hAnsi="Arial" w:cs="Arial"/>
          <w:sz w:val="22"/>
        </w:rPr>
        <w:t>Among these views, as the Supreme Court has for decades emphasized, “[p]</w:t>
      </w:r>
      <w:proofErr w:type="spellStart"/>
      <w:r w:rsidR="00CF4E40" w:rsidRPr="004F3393">
        <w:rPr>
          <w:rFonts w:ascii="Arial" w:hAnsi="Arial" w:cs="Arial"/>
          <w:sz w:val="22"/>
        </w:rPr>
        <w:t>olitical</w:t>
      </w:r>
      <w:proofErr w:type="spellEnd"/>
      <w:r w:rsidR="00CF4E40" w:rsidRPr="004F3393">
        <w:rPr>
          <w:rFonts w:ascii="Arial" w:hAnsi="Arial" w:cs="Arial"/>
          <w:sz w:val="22"/>
        </w:rPr>
        <w:t xml:space="preserve"> speech . . . is ‘at the core of what the First Amendment is designed to protect.’” </w:t>
      </w:r>
      <w:proofErr w:type="gramStart"/>
      <w:r w:rsidR="00CF4E40" w:rsidRPr="004F3393">
        <w:rPr>
          <w:rFonts w:ascii="Arial" w:hAnsi="Arial" w:cs="Arial"/>
          <w:i/>
          <w:sz w:val="22"/>
        </w:rPr>
        <w:t>Morse v. Frederick</w:t>
      </w:r>
      <w:r w:rsidR="00CF4E40" w:rsidRPr="004F3393">
        <w:rPr>
          <w:rFonts w:ascii="Arial" w:hAnsi="Arial" w:cs="Arial"/>
          <w:sz w:val="22"/>
        </w:rPr>
        <w:t xml:space="preserve">, 551 U.S. 393, 403 </w:t>
      </w:r>
      <w:r w:rsidR="00F47EC9" w:rsidRPr="004F3393">
        <w:rPr>
          <w:rFonts w:ascii="Arial" w:hAnsi="Arial" w:cs="Arial"/>
          <w:sz w:val="22"/>
        </w:rPr>
        <w:t xml:space="preserve">(2007) </w:t>
      </w:r>
      <w:r w:rsidR="00CF4E40" w:rsidRPr="004F3393">
        <w:rPr>
          <w:rFonts w:ascii="Arial" w:hAnsi="Arial" w:cs="Arial"/>
          <w:sz w:val="22"/>
        </w:rPr>
        <w:t xml:space="preserve">(quoting </w:t>
      </w:r>
      <w:r w:rsidR="00CF4E40" w:rsidRPr="004F3393">
        <w:rPr>
          <w:rFonts w:ascii="Arial" w:hAnsi="Arial" w:cs="Arial"/>
          <w:i/>
          <w:sz w:val="22"/>
        </w:rPr>
        <w:t>Virginia v. Black</w:t>
      </w:r>
      <w:r w:rsidR="00CF4E40" w:rsidRPr="004F3393">
        <w:rPr>
          <w:rFonts w:ascii="Arial" w:hAnsi="Arial" w:cs="Arial"/>
          <w:sz w:val="22"/>
        </w:rPr>
        <w:t xml:space="preserve">, 538 U.S. 343, 365 (2003) (plurality opinion)); </w:t>
      </w:r>
      <w:r w:rsidR="00CF4E40" w:rsidRPr="004F3393">
        <w:rPr>
          <w:rFonts w:ascii="Arial" w:hAnsi="Arial" w:cs="Arial"/>
          <w:i/>
          <w:sz w:val="22"/>
        </w:rPr>
        <w:t>see also</w:t>
      </w:r>
      <w:r w:rsidR="00CF4E40" w:rsidRPr="004F3393">
        <w:rPr>
          <w:rFonts w:ascii="Arial" w:hAnsi="Arial" w:cs="Arial"/>
          <w:sz w:val="22"/>
        </w:rPr>
        <w:t xml:space="preserve"> </w:t>
      </w:r>
      <w:r w:rsidR="00CF4E40" w:rsidRPr="004F3393">
        <w:rPr>
          <w:rFonts w:ascii="Arial" w:hAnsi="Arial" w:cs="Arial"/>
          <w:i/>
          <w:sz w:val="22"/>
        </w:rPr>
        <w:t>Snyder v. Phelps</w:t>
      </w:r>
      <w:r w:rsidR="00CF4E40" w:rsidRPr="004F3393">
        <w:rPr>
          <w:rFonts w:ascii="Arial" w:hAnsi="Arial" w:cs="Arial"/>
          <w:sz w:val="22"/>
        </w:rPr>
        <w:t xml:space="preserve">, 562 U.S. 443, 451–52 (2011); </w:t>
      </w:r>
      <w:proofErr w:type="spellStart"/>
      <w:r w:rsidR="00B40EB1" w:rsidRPr="004F3393">
        <w:rPr>
          <w:rFonts w:ascii="Arial" w:hAnsi="Arial" w:cs="Arial"/>
          <w:i/>
          <w:sz w:val="22"/>
        </w:rPr>
        <w:t>Schenck</w:t>
      </w:r>
      <w:proofErr w:type="spellEnd"/>
      <w:r w:rsidR="00B40EB1" w:rsidRPr="004F3393">
        <w:rPr>
          <w:rFonts w:ascii="Arial" w:hAnsi="Arial" w:cs="Arial"/>
          <w:i/>
          <w:sz w:val="22"/>
        </w:rPr>
        <w:t xml:space="preserve"> v. Pro-Choice Network of W. N.Y.</w:t>
      </w:r>
      <w:r w:rsidR="00B40EB1" w:rsidRPr="004F3393">
        <w:rPr>
          <w:rFonts w:ascii="Arial" w:hAnsi="Arial" w:cs="Arial"/>
          <w:sz w:val="22"/>
        </w:rPr>
        <w:t>, 519 U.S.</w:t>
      </w:r>
      <w:r w:rsidR="00906824" w:rsidRPr="004F3393">
        <w:rPr>
          <w:rFonts w:ascii="Arial" w:hAnsi="Arial" w:cs="Arial"/>
          <w:sz w:val="22"/>
        </w:rPr>
        <w:t xml:space="preserve"> 357,</w:t>
      </w:r>
      <w:r w:rsidR="00B40EB1" w:rsidRPr="004F3393">
        <w:rPr>
          <w:rFonts w:ascii="Arial" w:hAnsi="Arial" w:cs="Arial"/>
          <w:sz w:val="22"/>
        </w:rPr>
        <w:t xml:space="preserve"> 377 (1997); </w:t>
      </w:r>
      <w:r w:rsidR="00CF4E40" w:rsidRPr="004F3393">
        <w:rPr>
          <w:rFonts w:ascii="Arial" w:hAnsi="Arial" w:cs="Arial"/>
          <w:i/>
          <w:sz w:val="22"/>
        </w:rPr>
        <w:t>Friedman v. Rogers</w:t>
      </w:r>
      <w:r w:rsidR="00CF4E40" w:rsidRPr="004F3393">
        <w:rPr>
          <w:rFonts w:ascii="Arial" w:hAnsi="Arial" w:cs="Arial"/>
          <w:sz w:val="22"/>
        </w:rPr>
        <w:t xml:space="preserve">, 440 U.S. 1, 11 n.10 (1979); </w:t>
      </w:r>
      <w:r w:rsidR="00CF4E40" w:rsidRPr="004F3393">
        <w:rPr>
          <w:rFonts w:ascii="Arial" w:hAnsi="Arial" w:cs="Arial"/>
          <w:i/>
          <w:sz w:val="22"/>
        </w:rPr>
        <w:t xml:space="preserve">Dun &amp; Bradstreet, Inc. v. </w:t>
      </w:r>
      <w:proofErr w:type="spellStart"/>
      <w:r w:rsidR="00CF4E40" w:rsidRPr="004F3393">
        <w:rPr>
          <w:rFonts w:ascii="Arial" w:hAnsi="Arial" w:cs="Arial"/>
          <w:i/>
          <w:sz w:val="22"/>
        </w:rPr>
        <w:t>Greenmoss</w:t>
      </w:r>
      <w:proofErr w:type="spellEnd"/>
      <w:r w:rsidR="00CF4E40" w:rsidRPr="004F3393">
        <w:rPr>
          <w:rFonts w:ascii="Arial" w:hAnsi="Arial" w:cs="Arial"/>
          <w:i/>
          <w:sz w:val="22"/>
        </w:rPr>
        <w:t xml:space="preserve"> Builders, Inc.</w:t>
      </w:r>
      <w:r w:rsidR="00CF4E40" w:rsidRPr="004F3393">
        <w:rPr>
          <w:rFonts w:ascii="Arial" w:hAnsi="Arial" w:cs="Arial"/>
          <w:sz w:val="22"/>
        </w:rPr>
        <w:t xml:space="preserve">, 472 U.S. 749, 759 (1985) (plurality opinion) (quoting </w:t>
      </w:r>
      <w:r w:rsidR="00CF4E40" w:rsidRPr="004F3393">
        <w:rPr>
          <w:rFonts w:ascii="Arial" w:hAnsi="Arial" w:cs="Arial"/>
          <w:i/>
          <w:sz w:val="22"/>
        </w:rPr>
        <w:t>First Nat’l Bank of Boston v. Bellotti</w:t>
      </w:r>
      <w:r w:rsidR="00CF4E40" w:rsidRPr="004F3393">
        <w:rPr>
          <w:rFonts w:ascii="Arial" w:hAnsi="Arial" w:cs="Arial"/>
          <w:sz w:val="22"/>
        </w:rPr>
        <w:t>, 435 U.S. 765, 776 (1978)).</w:t>
      </w:r>
      <w:proofErr w:type="gramEnd"/>
      <w:r w:rsidR="009E7B7B" w:rsidRPr="004F3393">
        <w:rPr>
          <w:rFonts w:ascii="Arial" w:hAnsi="Arial" w:cs="Arial"/>
          <w:sz w:val="22"/>
        </w:rPr>
        <w:t xml:space="preserve"> These “First Amendment protections for free speech extend to internet communications.” </w:t>
      </w:r>
      <w:r w:rsidR="009E7B7B" w:rsidRPr="004F3393">
        <w:rPr>
          <w:rFonts w:ascii="Arial" w:hAnsi="Arial" w:cs="Arial"/>
          <w:i/>
          <w:iCs/>
          <w:sz w:val="22"/>
        </w:rPr>
        <w:t>State v. Bell</w:t>
      </w:r>
      <w:r w:rsidR="009E7B7B" w:rsidRPr="004F3393">
        <w:rPr>
          <w:rFonts w:ascii="Arial" w:hAnsi="Arial" w:cs="Arial"/>
          <w:sz w:val="22"/>
        </w:rPr>
        <w:t xml:space="preserve">, 2017 Kan. App. </w:t>
      </w:r>
      <w:proofErr w:type="spellStart"/>
      <w:r w:rsidR="009E7B7B" w:rsidRPr="004F3393">
        <w:rPr>
          <w:rFonts w:ascii="Arial" w:hAnsi="Arial" w:cs="Arial"/>
          <w:sz w:val="22"/>
        </w:rPr>
        <w:t>Unpub</w:t>
      </w:r>
      <w:proofErr w:type="spellEnd"/>
      <w:r w:rsidR="009E7B7B" w:rsidRPr="004F3393">
        <w:rPr>
          <w:rFonts w:ascii="Arial" w:hAnsi="Arial" w:cs="Arial"/>
          <w:sz w:val="22"/>
        </w:rPr>
        <w:t>. LEXIS 959, at *</w:t>
      </w:r>
      <w:proofErr w:type="gramStart"/>
      <w:r w:rsidR="009E7B7B" w:rsidRPr="004F3393">
        <w:rPr>
          <w:rFonts w:ascii="Arial" w:hAnsi="Arial" w:cs="Arial"/>
          <w:sz w:val="22"/>
        </w:rPr>
        <w:t>7</w:t>
      </w:r>
      <w:proofErr w:type="gramEnd"/>
      <w:r w:rsidR="009E7B7B" w:rsidRPr="004F3393">
        <w:rPr>
          <w:rFonts w:ascii="Arial" w:hAnsi="Arial" w:cs="Arial"/>
          <w:sz w:val="22"/>
        </w:rPr>
        <w:t xml:space="preserve"> (2017) (citing </w:t>
      </w:r>
      <w:r w:rsidR="009E7B7B" w:rsidRPr="004F3393">
        <w:rPr>
          <w:rFonts w:ascii="Arial" w:hAnsi="Arial" w:cs="Arial"/>
          <w:i/>
          <w:iCs/>
          <w:sz w:val="22"/>
        </w:rPr>
        <w:t>Reno v. ACLU</w:t>
      </w:r>
      <w:r w:rsidR="009E7B7B" w:rsidRPr="004F3393">
        <w:rPr>
          <w:rFonts w:ascii="Arial" w:hAnsi="Arial" w:cs="Arial"/>
          <w:sz w:val="22"/>
        </w:rPr>
        <w:t>, 521 U.S. 844, 870 (1997).</w:t>
      </w:r>
      <w:r w:rsidR="0025118C" w:rsidRPr="004F3393">
        <w:rPr>
          <w:rFonts w:ascii="Arial" w:hAnsi="Arial" w:cs="Arial"/>
          <w:sz w:val="22"/>
        </w:rPr>
        <w:t xml:space="preserve"> </w:t>
      </w:r>
      <w:proofErr w:type="gramStart"/>
      <w:r w:rsidR="0025118C" w:rsidRPr="004F3393">
        <w:rPr>
          <w:rFonts w:ascii="Arial" w:hAnsi="Arial" w:cs="Arial"/>
          <w:sz w:val="22"/>
        </w:rPr>
        <w:t>And</w:t>
      </w:r>
      <w:proofErr w:type="gramEnd"/>
      <w:r w:rsidR="0025118C" w:rsidRPr="004F3393">
        <w:rPr>
          <w:rFonts w:ascii="Arial" w:hAnsi="Arial" w:cs="Arial"/>
          <w:sz w:val="22"/>
        </w:rPr>
        <w:t xml:space="preserve"> this protection </w:t>
      </w:r>
      <w:r w:rsidR="00B40EB1" w:rsidRPr="004F3393">
        <w:rPr>
          <w:rFonts w:ascii="Arial" w:hAnsi="Arial" w:cs="Arial"/>
          <w:sz w:val="22"/>
        </w:rPr>
        <w:t>applies</w:t>
      </w:r>
      <w:r w:rsidR="001100F8" w:rsidRPr="004F3393">
        <w:rPr>
          <w:rFonts w:ascii="Arial" w:hAnsi="Arial" w:cs="Arial"/>
          <w:sz w:val="22"/>
        </w:rPr>
        <w:t xml:space="preserve"> </w:t>
      </w:r>
      <w:r w:rsidR="00761DFA" w:rsidRPr="004F3393">
        <w:rPr>
          <w:rFonts w:ascii="Arial" w:hAnsi="Arial" w:cs="Arial"/>
          <w:sz w:val="22"/>
        </w:rPr>
        <w:t>whether or not</w:t>
      </w:r>
      <w:r w:rsidR="001100F8" w:rsidRPr="004F3393">
        <w:rPr>
          <w:rFonts w:ascii="Arial" w:hAnsi="Arial" w:cs="Arial"/>
          <w:sz w:val="22"/>
        </w:rPr>
        <w:t xml:space="preserve"> </w:t>
      </w:r>
      <w:r w:rsidR="00407D5D" w:rsidRPr="004F3393">
        <w:rPr>
          <w:rFonts w:ascii="Arial" w:hAnsi="Arial" w:cs="Arial"/>
          <w:sz w:val="22"/>
        </w:rPr>
        <w:t xml:space="preserve">the </w:t>
      </w:r>
      <w:r w:rsidR="001100F8" w:rsidRPr="004F3393">
        <w:rPr>
          <w:rFonts w:ascii="Arial" w:hAnsi="Arial" w:cs="Arial"/>
          <w:sz w:val="22"/>
        </w:rPr>
        <w:t>views were expressed</w:t>
      </w:r>
      <w:r w:rsidR="00761DFA" w:rsidRPr="004F3393">
        <w:rPr>
          <w:rFonts w:ascii="Arial" w:hAnsi="Arial" w:cs="Arial"/>
          <w:sz w:val="22"/>
        </w:rPr>
        <w:t xml:space="preserve"> in a refined </w:t>
      </w:r>
      <w:r w:rsidR="00167BD5" w:rsidRPr="004F3393">
        <w:rPr>
          <w:rFonts w:ascii="Arial" w:hAnsi="Arial" w:cs="Arial"/>
          <w:sz w:val="22"/>
        </w:rPr>
        <w:t>manner</w:t>
      </w:r>
      <w:r w:rsidR="00B40EB1" w:rsidRPr="004F3393">
        <w:rPr>
          <w:rFonts w:ascii="Arial" w:hAnsi="Arial" w:cs="Arial"/>
          <w:sz w:val="22"/>
        </w:rPr>
        <w:t xml:space="preserve">. </w:t>
      </w:r>
      <w:r w:rsidR="00B40EB1" w:rsidRPr="004F3393">
        <w:rPr>
          <w:rFonts w:ascii="Arial" w:hAnsi="Arial" w:cs="Arial"/>
          <w:i/>
          <w:sz w:val="22"/>
        </w:rPr>
        <w:t>See</w:t>
      </w:r>
      <w:r w:rsidR="00B40EB1" w:rsidRPr="004F3393">
        <w:rPr>
          <w:rFonts w:ascii="Arial" w:hAnsi="Arial" w:cs="Arial"/>
          <w:sz w:val="22"/>
        </w:rPr>
        <w:t xml:space="preserve"> </w:t>
      </w:r>
      <w:r w:rsidR="00B40EB1" w:rsidRPr="004F3393">
        <w:rPr>
          <w:rFonts w:ascii="Arial" w:hAnsi="Arial" w:cs="Arial"/>
          <w:i/>
          <w:sz w:val="22"/>
        </w:rPr>
        <w:t>Cohen v. California</w:t>
      </w:r>
      <w:r w:rsidR="00B40EB1" w:rsidRPr="004F3393">
        <w:rPr>
          <w:rFonts w:ascii="Arial" w:hAnsi="Arial" w:cs="Arial"/>
          <w:sz w:val="22"/>
        </w:rPr>
        <w:t xml:space="preserve">, 403 U.S. 15, 25 </w:t>
      </w:r>
      <w:r w:rsidR="00970815" w:rsidRPr="004F3393">
        <w:rPr>
          <w:rFonts w:ascii="Arial" w:hAnsi="Arial" w:cs="Arial"/>
          <w:sz w:val="22"/>
        </w:rPr>
        <w:t xml:space="preserve">(1971) </w:t>
      </w:r>
      <w:r w:rsidR="00B40EB1" w:rsidRPr="004F3393">
        <w:rPr>
          <w:rFonts w:ascii="Arial" w:hAnsi="Arial" w:cs="Arial"/>
          <w:sz w:val="22"/>
        </w:rPr>
        <w:t>(“[O]ne man’s vulgarity is another lyric.”).</w:t>
      </w:r>
      <w:r w:rsidR="009E7B7B" w:rsidRPr="004F3393">
        <w:rPr>
          <w:rFonts w:ascii="Arial" w:hAnsi="Arial" w:cs="Arial"/>
          <w:sz w:val="22"/>
        </w:rPr>
        <w:t xml:space="preserve"> None of the communication I exhibited on your </w:t>
      </w:r>
      <w:r w:rsidR="009E7B7B" w:rsidRPr="004F3393">
        <w:rPr>
          <w:rFonts w:ascii="Arial" w:hAnsi="Arial" w:cs="Arial"/>
          <w:color w:val="FF0000"/>
          <w:sz w:val="22"/>
        </w:rPr>
        <w:t>[</w:t>
      </w:r>
      <w:proofErr w:type="gramStart"/>
      <w:r w:rsidR="009E7B7B" w:rsidRPr="004F3393">
        <w:rPr>
          <w:rFonts w:ascii="Arial" w:hAnsi="Arial" w:cs="Arial"/>
          <w:color w:val="FF0000"/>
          <w:sz w:val="22"/>
        </w:rPr>
        <w:t>[ Select</w:t>
      </w:r>
      <w:proofErr w:type="gramEnd"/>
      <w:r w:rsidR="009E7B7B" w:rsidRPr="004F3393">
        <w:rPr>
          <w:rFonts w:ascii="Arial" w:hAnsi="Arial" w:cs="Arial"/>
          <w:color w:val="FF0000"/>
          <w:sz w:val="22"/>
        </w:rPr>
        <w:t xml:space="preserve"> one </w:t>
      </w:r>
      <w:r w:rsidR="009E7B7B" w:rsidRPr="004F3393">
        <w:rPr>
          <w:rFonts w:ascii="Arial" w:hAnsi="Arial" w:cs="Arial"/>
          <w:color w:val="FF0000"/>
          <w:sz w:val="22"/>
          <w:u w:val="single"/>
        </w:rPr>
        <w:t>Twitter/Facebook</w:t>
      </w:r>
      <w:r w:rsidR="009E7B7B" w:rsidRPr="004F3393">
        <w:rPr>
          <w:rFonts w:ascii="Arial" w:hAnsi="Arial" w:cs="Arial"/>
          <w:color w:val="FF0000"/>
          <w:sz w:val="22"/>
        </w:rPr>
        <w:t xml:space="preserve"> ]] </w:t>
      </w:r>
      <w:r w:rsidR="009E7B7B" w:rsidRPr="004F3393">
        <w:rPr>
          <w:rFonts w:ascii="Arial" w:hAnsi="Arial" w:cs="Arial"/>
          <w:sz w:val="22"/>
        </w:rPr>
        <w:t>meets this high bar allowing government to withhold rights guaranteed under the First Amendment.</w:t>
      </w:r>
    </w:p>
    <w:p w14:paraId="126C55BB" w14:textId="77777777" w:rsidR="00393076" w:rsidRPr="004F3393" w:rsidRDefault="00393076" w:rsidP="00591B75">
      <w:pPr>
        <w:snapToGrid w:val="0"/>
        <w:spacing w:line="276" w:lineRule="auto"/>
        <w:ind w:firstLineChars="200" w:firstLine="440"/>
        <w:jc w:val="left"/>
        <w:rPr>
          <w:rFonts w:ascii="Arial" w:hAnsi="Arial" w:cs="Arial"/>
          <w:sz w:val="22"/>
        </w:rPr>
      </w:pPr>
    </w:p>
    <w:p w14:paraId="0763B68F" w14:textId="4817ABD1" w:rsidR="00A45BDC" w:rsidRPr="004F3393" w:rsidRDefault="00393076" w:rsidP="0009678E">
      <w:pPr>
        <w:snapToGrid w:val="0"/>
        <w:spacing w:line="276" w:lineRule="auto"/>
        <w:jc w:val="left"/>
        <w:rPr>
          <w:rFonts w:ascii="Arial" w:hAnsi="Arial" w:cs="Arial"/>
          <w:sz w:val="22"/>
        </w:rPr>
      </w:pPr>
      <w:r w:rsidRPr="004F3393">
        <w:rPr>
          <w:rFonts w:ascii="Arial" w:hAnsi="Arial" w:cs="Arial"/>
          <w:sz w:val="22"/>
        </w:rPr>
        <w:t xml:space="preserve">For these reasons, I demand that you and your staff immediately restore my </w:t>
      </w:r>
      <w:r w:rsidR="004D168E" w:rsidRPr="004F3393">
        <w:rPr>
          <w:rFonts w:ascii="Arial" w:hAnsi="Arial" w:cs="Arial"/>
          <w:sz w:val="22"/>
        </w:rPr>
        <w:t>unrestricted</w:t>
      </w:r>
      <w:r w:rsidRPr="004F3393">
        <w:rPr>
          <w:rFonts w:ascii="Arial" w:hAnsi="Arial" w:cs="Arial"/>
          <w:sz w:val="22"/>
        </w:rPr>
        <w:t xml:space="preserve"> ability </w:t>
      </w:r>
      <w:r w:rsidRPr="004F3393">
        <w:rPr>
          <w:rFonts w:ascii="Arial" w:hAnsi="Arial" w:cs="Arial"/>
          <w:sz w:val="22"/>
        </w:rPr>
        <w:lastRenderedPageBreak/>
        <w:t xml:space="preserve">to view and interact with your </w:t>
      </w:r>
      <w:r w:rsidR="008205C1" w:rsidRPr="004F3393">
        <w:rPr>
          <w:rFonts w:ascii="Arial" w:hAnsi="Arial" w:cs="Arial"/>
          <w:color w:val="FF0000"/>
          <w:sz w:val="22"/>
        </w:rPr>
        <w:t>[</w:t>
      </w:r>
      <w:proofErr w:type="gramStart"/>
      <w:r w:rsidR="008205C1" w:rsidRPr="004F3393">
        <w:rPr>
          <w:rFonts w:ascii="Arial" w:hAnsi="Arial" w:cs="Arial"/>
          <w:color w:val="FF0000"/>
          <w:sz w:val="22"/>
        </w:rPr>
        <w:t>[</w:t>
      </w:r>
      <w:r w:rsidR="009365C0" w:rsidRPr="004F3393">
        <w:rPr>
          <w:rFonts w:ascii="Arial" w:hAnsi="Arial" w:cs="Arial"/>
          <w:color w:val="FF0000"/>
          <w:sz w:val="22"/>
        </w:rPr>
        <w:t xml:space="preserve"> </w:t>
      </w:r>
      <w:r w:rsidR="00690D98" w:rsidRPr="004F3393">
        <w:rPr>
          <w:rFonts w:ascii="Arial" w:hAnsi="Arial" w:cs="Arial"/>
          <w:color w:val="FF0000"/>
          <w:sz w:val="22"/>
        </w:rPr>
        <w:t>S</w:t>
      </w:r>
      <w:r w:rsidR="00F376CD" w:rsidRPr="004F3393">
        <w:rPr>
          <w:rFonts w:ascii="Arial" w:hAnsi="Arial" w:cs="Arial"/>
          <w:color w:val="FF0000"/>
          <w:sz w:val="22"/>
        </w:rPr>
        <w:t>elect</w:t>
      </w:r>
      <w:proofErr w:type="gramEnd"/>
      <w:r w:rsidR="00F376CD" w:rsidRPr="004F3393">
        <w:rPr>
          <w:rFonts w:ascii="Arial" w:hAnsi="Arial" w:cs="Arial"/>
          <w:color w:val="FF0000"/>
          <w:sz w:val="22"/>
        </w:rPr>
        <w:t xml:space="preserve"> one</w:t>
      </w:r>
      <w:r w:rsidR="00F04D13" w:rsidRPr="004F3393">
        <w:rPr>
          <w:rFonts w:ascii="Arial" w:hAnsi="Arial" w:cs="Arial"/>
          <w:color w:val="FF0000"/>
          <w:sz w:val="22"/>
        </w:rPr>
        <w:t>:</w:t>
      </w:r>
      <w:r w:rsidR="00F376CD" w:rsidRPr="004F3393">
        <w:rPr>
          <w:rFonts w:ascii="Arial" w:hAnsi="Arial" w:cs="Arial"/>
          <w:color w:val="FF0000"/>
          <w:sz w:val="22"/>
        </w:rPr>
        <w:t xml:space="preserve"> </w:t>
      </w:r>
      <w:r w:rsidR="00F376CD" w:rsidRPr="004F3393">
        <w:rPr>
          <w:rFonts w:ascii="Arial" w:hAnsi="Arial" w:cs="Arial"/>
          <w:color w:val="FF0000"/>
          <w:sz w:val="22"/>
          <w:u w:val="single"/>
        </w:rPr>
        <w:t>Twitter/Facebook</w:t>
      </w:r>
      <w:r w:rsidR="008205C1" w:rsidRPr="004F3393">
        <w:rPr>
          <w:rFonts w:ascii="Arial" w:hAnsi="Arial" w:cs="Arial"/>
          <w:color w:val="FF0000"/>
          <w:sz w:val="22"/>
        </w:rPr>
        <w:t xml:space="preserve"> ]] </w:t>
      </w:r>
      <w:r w:rsidR="001100F8" w:rsidRPr="004F3393">
        <w:rPr>
          <w:rFonts w:ascii="Arial" w:hAnsi="Arial" w:cs="Arial"/>
          <w:sz w:val="22"/>
        </w:rPr>
        <w:t>posts, not only to fulfil your duties as my</w:t>
      </w:r>
      <w:r w:rsidR="004D168E" w:rsidRPr="004F3393">
        <w:rPr>
          <w:rFonts w:ascii="Arial" w:hAnsi="Arial" w:cs="Arial"/>
          <w:sz w:val="22"/>
        </w:rPr>
        <w:t xml:space="preserve"> elected representative to hear</w:t>
      </w:r>
      <w:r w:rsidR="001100F8" w:rsidRPr="004F3393">
        <w:rPr>
          <w:rFonts w:ascii="Arial" w:hAnsi="Arial" w:cs="Arial"/>
          <w:sz w:val="22"/>
        </w:rPr>
        <w:t xml:space="preserve"> </w:t>
      </w:r>
      <w:r w:rsidR="00254F26" w:rsidRPr="004F3393">
        <w:rPr>
          <w:rFonts w:ascii="Arial" w:hAnsi="Arial" w:cs="Arial"/>
          <w:sz w:val="22"/>
        </w:rPr>
        <w:t>my</w:t>
      </w:r>
      <w:r w:rsidR="001100F8" w:rsidRPr="004F3393">
        <w:rPr>
          <w:rFonts w:ascii="Arial" w:hAnsi="Arial" w:cs="Arial"/>
          <w:sz w:val="22"/>
        </w:rPr>
        <w:t xml:space="preserve"> views, critical or not, but also to fulfil your duties as a public servant to uphold the United State</w:t>
      </w:r>
      <w:r w:rsidR="00C87442" w:rsidRPr="004F3393">
        <w:rPr>
          <w:rFonts w:ascii="Arial" w:hAnsi="Arial" w:cs="Arial"/>
          <w:sz w:val="22"/>
        </w:rPr>
        <w:t>s</w:t>
      </w:r>
      <w:r w:rsidR="001100F8" w:rsidRPr="004F3393">
        <w:rPr>
          <w:rFonts w:ascii="Arial" w:hAnsi="Arial" w:cs="Arial"/>
          <w:sz w:val="22"/>
        </w:rPr>
        <w:t xml:space="preserve"> Constitution.</w:t>
      </w:r>
    </w:p>
    <w:p w14:paraId="5305500B" w14:textId="77777777" w:rsidR="001100F8" w:rsidRPr="004F3393" w:rsidRDefault="001100F8" w:rsidP="00591B75">
      <w:pPr>
        <w:snapToGrid w:val="0"/>
        <w:spacing w:line="276" w:lineRule="auto"/>
        <w:ind w:firstLineChars="200" w:firstLine="440"/>
        <w:jc w:val="left"/>
        <w:rPr>
          <w:rFonts w:ascii="Arial" w:hAnsi="Arial" w:cs="Arial"/>
          <w:sz w:val="22"/>
        </w:rPr>
      </w:pPr>
    </w:p>
    <w:p w14:paraId="62B4A8D5" w14:textId="77777777" w:rsidR="001100F8" w:rsidRPr="004F3393" w:rsidRDefault="001100F8" w:rsidP="00591B75">
      <w:pPr>
        <w:snapToGrid w:val="0"/>
        <w:spacing w:line="276" w:lineRule="auto"/>
        <w:ind w:firstLineChars="200" w:firstLine="440"/>
        <w:jc w:val="left"/>
        <w:rPr>
          <w:rFonts w:ascii="Arial" w:hAnsi="Arial" w:cs="Arial"/>
          <w:sz w:val="22"/>
        </w:rPr>
      </w:pPr>
    </w:p>
    <w:p w14:paraId="7793B74C" w14:textId="07D8F10A" w:rsidR="001100F8" w:rsidRPr="004F3393" w:rsidRDefault="001100F8" w:rsidP="0009678E">
      <w:pPr>
        <w:snapToGrid w:val="0"/>
        <w:spacing w:line="276" w:lineRule="auto"/>
        <w:ind w:firstLineChars="2100" w:firstLine="4620"/>
        <w:jc w:val="left"/>
        <w:rPr>
          <w:rFonts w:ascii="Arial" w:hAnsi="Arial" w:cs="Arial"/>
          <w:sz w:val="22"/>
        </w:rPr>
      </w:pPr>
      <w:r w:rsidRPr="004F3393">
        <w:rPr>
          <w:rFonts w:ascii="Arial" w:hAnsi="Arial" w:cs="Arial"/>
          <w:sz w:val="22"/>
        </w:rPr>
        <w:t>Sincerely,</w:t>
      </w:r>
    </w:p>
    <w:p w14:paraId="78EBC45C" w14:textId="77777777" w:rsidR="001100F8" w:rsidRPr="004F3393" w:rsidRDefault="001100F8" w:rsidP="0009678E">
      <w:pPr>
        <w:snapToGrid w:val="0"/>
        <w:spacing w:line="276" w:lineRule="auto"/>
        <w:ind w:firstLineChars="2100" w:firstLine="4620"/>
        <w:jc w:val="left"/>
        <w:rPr>
          <w:rFonts w:ascii="Arial" w:hAnsi="Arial" w:cs="Arial"/>
          <w:sz w:val="22"/>
        </w:rPr>
      </w:pPr>
    </w:p>
    <w:p w14:paraId="47BDE86B" w14:textId="24D31AC0" w:rsidR="001100F8" w:rsidRPr="004F3393" w:rsidRDefault="0009678E" w:rsidP="0009678E">
      <w:pPr>
        <w:snapToGrid w:val="0"/>
        <w:spacing w:line="276" w:lineRule="auto"/>
        <w:ind w:firstLineChars="2100" w:firstLine="4620"/>
        <w:jc w:val="left"/>
        <w:rPr>
          <w:rFonts w:ascii="Arial" w:hAnsi="Arial" w:cs="Arial"/>
          <w:sz w:val="22"/>
        </w:rPr>
      </w:pPr>
      <w:r w:rsidRPr="004F3393">
        <w:rPr>
          <w:rFonts w:ascii="Arial" w:hAnsi="Arial" w:cs="Arial"/>
          <w:sz w:val="22"/>
        </w:rPr>
        <w:t>{{</w:t>
      </w:r>
      <w:r w:rsidR="001100F8" w:rsidRPr="004F3393">
        <w:rPr>
          <w:rFonts w:ascii="Arial" w:hAnsi="Arial" w:cs="Arial"/>
          <w:sz w:val="22"/>
        </w:rPr>
        <w:t>SIGNATURE</w:t>
      </w:r>
      <w:r w:rsidRPr="004F3393">
        <w:rPr>
          <w:rFonts w:ascii="Arial" w:hAnsi="Arial" w:cs="Arial"/>
          <w:sz w:val="22"/>
        </w:rPr>
        <w:t>}}</w:t>
      </w:r>
    </w:p>
    <w:p w14:paraId="1E7981BE" w14:textId="71C86C9F" w:rsidR="00690D98" w:rsidRPr="004F3393" w:rsidRDefault="00690D98" w:rsidP="0009678E">
      <w:pPr>
        <w:snapToGrid w:val="0"/>
        <w:spacing w:line="276" w:lineRule="auto"/>
        <w:ind w:firstLineChars="2100" w:firstLine="4620"/>
        <w:jc w:val="left"/>
        <w:rPr>
          <w:rFonts w:ascii="Arial" w:hAnsi="Arial" w:cs="Arial"/>
          <w:sz w:val="22"/>
        </w:rPr>
      </w:pPr>
    </w:p>
    <w:p w14:paraId="30FBFEF5" w14:textId="3E417809" w:rsidR="0009678E" w:rsidRPr="004F3393" w:rsidRDefault="0009678E" w:rsidP="0009678E">
      <w:pPr>
        <w:snapToGrid w:val="0"/>
        <w:spacing w:line="276" w:lineRule="auto"/>
        <w:ind w:firstLineChars="2100" w:firstLine="4620"/>
        <w:jc w:val="left"/>
        <w:rPr>
          <w:rFonts w:ascii="Arial" w:hAnsi="Arial" w:cs="Arial"/>
          <w:sz w:val="22"/>
        </w:rPr>
      </w:pPr>
      <w:r w:rsidRPr="004F3393">
        <w:rPr>
          <w:rFonts w:ascii="Arial" w:hAnsi="Arial" w:cs="Arial"/>
          <w:sz w:val="22"/>
        </w:rPr>
        <w:t>{{Your name}}</w:t>
      </w:r>
      <w:bookmarkEnd w:id="0"/>
    </w:p>
    <w:sectPr w:rsidR="0009678E" w:rsidRPr="004F3393" w:rsidSect="00E91E86">
      <w:pgSz w:w="12240" w:h="15840"/>
      <w:pgMar w:top="1440" w:right="1440" w:bottom="1440" w:left="1440" w:header="720" w:footer="720" w:gutter="0"/>
      <w:cols w:space="720"/>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7DA73" w14:textId="77777777" w:rsidR="00733FB4" w:rsidRDefault="00733FB4" w:rsidP="005A20FB">
      <w:r>
        <w:separator/>
      </w:r>
    </w:p>
  </w:endnote>
  <w:endnote w:type="continuationSeparator" w:id="0">
    <w:p w14:paraId="1C150064" w14:textId="77777777" w:rsidR="00733FB4" w:rsidRDefault="00733FB4" w:rsidP="005A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DengXian">
    <w:altName w:val="SimSun"/>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Microsoft YaHei"/>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E79FC" w14:textId="77777777" w:rsidR="00733FB4" w:rsidRDefault="00733FB4" w:rsidP="005A20FB">
      <w:r>
        <w:separator/>
      </w:r>
    </w:p>
  </w:footnote>
  <w:footnote w:type="continuationSeparator" w:id="0">
    <w:p w14:paraId="3923BF16" w14:textId="77777777" w:rsidR="00733FB4" w:rsidRDefault="00733FB4" w:rsidP="005A20FB">
      <w:r>
        <w:continuationSeparator/>
      </w:r>
    </w:p>
  </w:footnote>
  <w:footnote w:id="1">
    <w:p w14:paraId="4561AA12" w14:textId="5BB1325C" w:rsidR="005A20FB" w:rsidRDefault="005A20FB">
      <w:pPr>
        <w:pStyle w:val="FootnoteText"/>
      </w:pPr>
      <w:r>
        <w:rPr>
          <w:rStyle w:val="FootnoteReference"/>
        </w:rPr>
        <w:footnoteRef/>
      </w:r>
      <w:r>
        <w:t xml:space="preserve"> In </w:t>
      </w:r>
      <w:r w:rsidRPr="005A20FB">
        <w:rPr>
          <w:i/>
        </w:rPr>
        <w:t>Knight</w:t>
      </w:r>
      <w:r>
        <w:t xml:space="preserve">, the court declined to analyze the state action requirement “separately” when the “government control-or-ownership requirement” is satisfied. </w:t>
      </w:r>
      <w:proofErr w:type="gramStart"/>
      <w:r>
        <w:t>302</w:t>
      </w:r>
      <w:proofErr w:type="gramEnd"/>
      <w:r>
        <w:t xml:space="preserve"> F. Supp. 3d at 568.</w:t>
      </w:r>
    </w:p>
  </w:footnote>
  <w:footnote w:id="2">
    <w:p w14:paraId="4997D979" w14:textId="77777777" w:rsidR="003B1696" w:rsidRPr="00782BE8" w:rsidRDefault="003B1696" w:rsidP="003B1696">
      <w:pPr>
        <w:pStyle w:val="FootnoteText"/>
      </w:pPr>
      <w:r>
        <w:rPr>
          <w:rStyle w:val="FootnoteReference"/>
        </w:rPr>
        <w:footnoteRef/>
      </w:r>
      <w:r>
        <w:t xml:space="preserve"> Traditional public fora are “places which by long tradition or by government fiat have been devoted to assembly and debate,” such as “streets and parks.” </w:t>
      </w:r>
      <w:r w:rsidRPr="0051253B">
        <w:rPr>
          <w:i/>
        </w:rPr>
        <w:t xml:space="preserve">Perry </w:t>
      </w:r>
      <w:r w:rsidRPr="0051253B">
        <w:rPr>
          <w:rFonts w:hint="eastAsia"/>
          <w:i/>
        </w:rPr>
        <w:t>E</w:t>
      </w:r>
      <w:r w:rsidRPr="0051253B">
        <w:rPr>
          <w:i/>
        </w:rPr>
        <w:t xml:space="preserve">duc. </w:t>
      </w:r>
      <w:proofErr w:type="spellStart"/>
      <w:r w:rsidRPr="0051253B">
        <w:rPr>
          <w:i/>
        </w:rPr>
        <w:t>Ass’n</w:t>
      </w:r>
      <w:proofErr w:type="spellEnd"/>
      <w:r w:rsidRPr="0051253B">
        <w:rPr>
          <w:i/>
        </w:rPr>
        <w:t xml:space="preserve"> v. Perry Local Educators’ </w:t>
      </w:r>
      <w:proofErr w:type="spellStart"/>
      <w:r w:rsidRPr="0051253B">
        <w:rPr>
          <w:i/>
        </w:rPr>
        <w:t>Ass’n</w:t>
      </w:r>
      <w:proofErr w:type="spellEnd"/>
      <w:r>
        <w:t xml:space="preserve">, 460 U.S. 37, 45 (1983). Designated public fora consist of “public property which the [government] has opened for use by the public as a place for expressive activity.” </w:t>
      </w:r>
      <w:r w:rsidRPr="00782BE8">
        <w:rPr>
          <w:i/>
        </w:rPr>
        <w:t>Id.</w:t>
      </w:r>
      <w:r>
        <w:t xml:space="preserve"> </w:t>
      </w:r>
      <w:proofErr w:type="gramStart"/>
      <w:r>
        <w:t>And finally</w:t>
      </w:r>
      <w:proofErr w:type="gramEnd"/>
      <w:r>
        <w:t xml:space="preserve">, nonpublic fora are “public property which is not by tradition or designation a forum for public communication.” </w:t>
      </w:r>
      <w:r w:rsidRPr="00782BE8">
        <w:rPr>
          <w:i/>
        </w:rPr>
        <w:t>Id.</w:t>
      </w:r>
      <w:r>
        <w:t xml:space="preserve"> at 46.</w:t>
      </w:r>
    </w:p>
  </w:footnote>
  <w:footnote w:id="3">
    <w:p w14:paraId="7F833FBF" w14:textId="1A9560F9" w:rsidR="00A10D63" w:rsidRDefault="00A10D63">
      <w:pPr>
        <w:pStyle w:val="FootnoteText"/>
      </w:pPr>
      <w:r>
        <w:rPr>
          <w:rStyle w:val="FootnoteReference"/>
        </w:rPr>
        <w:footnoteRef/>
      </w:r>
      <w:r>
        <w:t xml:space="preserve"> </w:t>
      </w:r>
      <w:proofErr w:type="gramStart"/>
      <w:r w:rsidRPr="00A10D63">
        <w:rPr>
          <w:i/>
        </w:rPr>
        <w:t>See</w:t>
      </w:r>
      <w:r>
        <w:t xml:space="preserve"> </w:t>
      </w:r>
      <w:r w:rsidRPr="00A10D63">
        <w:rPr>
          <w:i/>
        </w:rPr>
        <w:t>Knight</w:t>
      </w:r>
      <w:r>
        <w:t xml:space="preserve">, 302 F. Supp. 3d at 574 (classifying the “interactive space” associated with President Trump’s tweets as “a designated public forum); </w:t>
      </w:r>
      <w:r w:rsidR="00D56538" w:rsidRPr="00432495">
        <w:rPr>
          <w:i/>
        </w:rPr>
        <w:t>Davison</w:t>
      </w:r>
      <w:r w:rsidR="00D56538">
        <w:t>, 26 F. S</w:t>
      </w:r>
      <w:r w:rsidR="00D56538">
        <w:rPr>
          <w:rFonts w:hint="eastAsia"/>
        </w:rPr>
        <w:t>upp</w:t>
      </w:r>
      <w:r w:rsidR="00D56538">
        <w:t xml:space="preserve">. 3d at 716 (refusing to “pass on the [classification] issue”); </w:t>
      </w:r>
      <w:r w:rsidRPr="00A10D63">
        <w:rPr>
          <w:i/>
        </w:rPr>
        <w:t>Price</w:t>
      </w:r>
      <w:r>
        <w:t xml:space="preserve">, </w:t>
      </w:r>
      <w:r w:rsidRPr="00986317">
        <w:t>2018 WL 3117507</w:t>
      </w:r>
      <w:r>
        <w:t>, at *15–16 (declining to “resolve the [classification] issue” but observing that defendant “</w:t>
      </w:r>
      <w:r w:rsidRPr="00A10D63">
        <w:t>City’s official Twitter pages share many characteristics of public forums</w:t>
      </w:r>
      <w:r>
        <w:t>”)</w:t>
      </w:r>
      <w:r w:rsidR="00D56538">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73933"/>
    <w:multiLevelType w:val="hybridMultilevel"/>
    <w:tmpl w:val="DAB6038A"/>
    <w:lvl w:ilvl="0" w:tplc="5CBE65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70B7C07"/>
    <w:multiLevelType w:val="hybridMultilevel"/>
    <w:tmpl w:val="6826FD30"/>
    <w:lvl w:ilvl="0" w:tplc="CA56CA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84B6DAE"/>
    <w:multiLevelType w:val="hybridMultilevel"/>
    <w:tmpl w:val="C9BCCA70"/>
    <w:lvl w:ilvl="0" w:tplc="49BC063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DE450A8"/>
    <w:multiLevelType w:val="hybridMultilevel"/>
    <w:tmpl w:val="D5164A00"/>
    <w:lvl w:ilvl="0" w:tplc="B2C4A5F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88162E"/>
    <w:multiLevelType w:val="hybridMultilevel"/>
    <w:tmpl w:val="12C69A28"/>
    <w:lvl w:ilvl="0" w:tplc="703AC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A8E6B32"/>
    <w:multiLevelType w:val="hybridMultilevel"/>
    <w:tmpl w:val="10A4DC92"/>
    <w:lvl w:ilvl="0" w:tplc="312CE2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55D148E"/>
    <w:multiLevelType w:val="hybridMultilevel"/>
    <w:tmpl w:val="D41A748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BD8369D"/>
    <w:multiLevelType w:val="hybridMultilevel"/>
    <w:tmpl w:val="D61A4972"/>
    <w:lvl w:ilvl="0" w:tplc="6B60E0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7"/>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3A"/>
    <w:rsid w:val="00003DF6"/>
    <w:rsid w:val="0001495E"/>
    <w:rsid w:val="00014C50"/>
    <w:rsid w:val="00017D91"/>
    <w:rsid w:val="000239B2"/>
    <w:rsid w:val="00054DA3"/>
    <w:rsid w:val="00057025"/>
    <w:rsid w:val="00065EE5"/>
    <w:rsid w:val="0009678E"/>
    <w:rsid w:val="00096BEB"/>
    <w:rsid w:val="000A17D0"/>
    <w:rsid w:val="000A4094"/>
    <w:rsid w:val="000B3BAE"/>
    <w:rsid w:val="000C0386"/>
    <w:rsid w:val="000D2EA0"/>
    <w:rsid w:val="000D5C4B"/>
    <w:rsid w:val="000E10DF"/>
    <w:rsid w:val="000F69DB"/>
    <w:rsid w:val="001023C4"/>
    <w:rsid w:val="001100F8"/>
    <w:rsid w:val="00124EC1"/>
    <w:rsid w:val="001513C3"/>
    <w:rsid w:val="001536E5"/>
    <w:rsid w:val="00160B31"/>
    <w:rsid w:val="00167BD5"/>
    <w:rsid w:val="0019225C"/>
    <w:rsid w:val="001B6EA9"/>
    <w:rsid w:val="001C51F3"/>
    <w:rsid w:val="001C653B"/>
    <w:rsid w:val="001E3636"/>
    <w:rsid w:val="00224F84"/>
    <w:rsid w:val="00242636"/>
    <w:rsid w:val="00243D26"/>
    <w:rsid w:val="0025118C"/>
    <w:rsid w:val="00251F4E"/>
    <w:rsid w:val="00254F26"/>
    <w:rsid w:val="002744B3"/>
    <w:rsid w:val="002906DF"/>
    <w:rsid w:val="0029124C"/>
    <w:rsid w:val="002B4470"/>
    <w:rsid w:val="002E49FB"/>
    <w:rsid w:val="002E653B"/>
    <w:rsid w:val="002F3499"/>
    <w:rsid w:val="0030456E"/>
    <w:rsid w:val="00304795"/>
    <w:rsid w:val="00335717"/>
    <w:rsid w:val="0034766B"/>
    <w:rsid w:val="00360798"/>
    <w:rsid w:val="00360E20"/>
    <w:rsid w:val="00370AA6"/>
    <w:rsid w:val="00393076"/>
    <w:rsid w:val="003A3806"/>
    <w:rsid w:val="003B1696"/>
    <w:rsid w:val="003B72A8"/>
    <w:rsid w:val="003C15D5"/>
    <w:rsid w:val="003D30B9"/>
    <w:rsid w:val="003D4DA6"/>
    <w:rsid w:val="003E2C36"/>
    <w:rsid w:val="003F20DA"/>
    <w:rsid w:val="00407D5D"/>
    <w:rsid w:val="004309BB"/>
    <w:rsid w:val="00432495"/>
    <w:rsid w:val="0049507E"/>
    <w:rsid w:val="004A6243"/>
    <w:rsid w:val="004C0FC2"/>
    <w:rsid w:val="004D168E"/>
    <w:rsid w:val="004D1969"/>
    <w:rsid w:val="004F3393"/>
    <w:rsid w:val="005046C4"/>
    <w:rsid w:val="0051253B"/>
    <w:rsid w:val="00513561"/>
    <w:rsid w:val="005251D0"/>
    <w:rsid w:val="00550ACE"/>
    <w:rsid w:val="0055226F"/>
    <w:rsid w:val="005537B4"/>
    <w:rsid w:val="005814FB"/>
    <w:rsid w:val="00591B75"/>
    <w:rsid w:val="005A20FB"/>
    <w:rsid w:val="005B3469"/>
    <w:rsid w:val="005F7178"/>
    <w:rsid w:val="0063019D"/>
    <w:rsid w:val="00637788"/>
    <w:rsid w:val="00641E22"/>
    <w:rsid w:val="00656EC8"/>
    <w:rsid w:val="00672296"/>
    <w:rsid w:val="0068243E"/>
    <w:rsid w:val="00686A5F"/>
    <w:rsid w:val="00690D98"/>
    <w:rsid w:val="00692686"/>
    <w:rsid w:val="006C0041"/>
    <w:rsid w:val="006C56C8"/>
    <w:rsid w:val="006D5333"/>
    <w:rsid w:val="006E23EB"/>
    <w:rsid w:val="006E37C3"/>
    <w:rsid w:val="006F4038"/>
    <w:rsid w:val="00733FB4"/>
    <w:rsid w:val="007352FD"/>
    <w:rsid w:val="00740104"/>
    <w:rsid w:val="00741CA8"/>
    <w:rsid w:val="00741F6F"/>
    <w:rsid w:val="00747418"/>
    <w:rsid w:val="00761DFA"/>
    <w:rsid w:val="007637D9"/>
    <w:rsid w:val="00772888"/>
    <w:rsid w:val="00780E90"/>
    <w:rsid w:val="00782BE8"/>
    <w:rsid w:val="007B584D"/>
    <w:rsid w:val="007C6B84"/>
    <w:rsid w:val="007D1856"/>
    <w:rsid w:val="007E29F6"/>
    <w:rsid w:val="007F137B"/>
    <w:rsid w:val="007F40D3"/>
    <w:rsid w:val="008205C1"/>
    <w:rsid w:val="00820DBB"/>
    <w:rsid w:val="00870F91"/>
    <w:rsid w:val="008827A7"/>
    <w:rsid w:val="008B4DA9"/>
    <w:rsid w:val="008B53B8"/>
    <w:rsid w:val="008B6404"/>
    <w:rsid w:val="008C689A"/>
    <w:rsid w:val="008E1658"/>
    <w:rsid w:val="008F2699"/>
    <w:rsid w:val="008F4381"/>
    <w:rsid w:val="009019CF"/>
    <w:rsid w:val="00906824"/>
    <w:rsid w:val="00917A4D"/>
    <w:rsid w:val="00932D52"/>
    <w:rsid w:val="009365C0"/>
    <w:rsid w:val="0095080B"/>
    <w:rsid w:val="00970815"/>
    <w:rsid w:val="0097372F"/>
    <w:rsid w:val="00985E03"/>
    <w:rsid w:val="00986317"/>
    <w:rsid w:val="00996183"/>
    <w:rsid w:val="009E431B"/>
    <w:rsid w:val="009E74EE"/>
    <w:rsid w:val="009E7B7B"/>
    <w:rsid w:val="009F4ACB"/>
    <w:rsid w:val="00A01BE8"/>
    <w:rsid w:val="00A02D87"/>
    <w:rsid w:val="00A10D63"/>
    <w:rsid w:val="00A45BDC"/>
    <w:rsid w:val="00A65DCB"/>
    <w:rsid w:val="00A818BB"/>
    <w:rsid w:val="00A82517"/>
    <w:rsid w:val="00A94E17"/>
    <w:rsid w:val="00AC492A"/>
    <w:rsid w:val="00AC6693"/>
    <w:rsid w:val="00AE4B3C"/>
    <w:rsid w:val="00AE4FDD"/>
    <w:rsid w:val="00B31D32"/>
    <w:rsid w:val="00B40EB1"/>
    <w:rsid w:val="00B44479"/>
    <w:rsid w:val="00B733C9"/>
    <w:rsid w:val="00B74838"/>
    <w:rsid w:val="00B77943"/>
    <w:rsid w:val="00B9267B"/>
    <w:rsid w:val="00BA78A2"/>
    <w:rsid w:val="00BB5EE2"/>
    <w:rsid w:val="00BC193D"/>
    <w:rsid w:val="00BF0644"/>
    <w:rsid w:val="00BF606D"/>
    <w:rsid w:val="00C570DD"/>
    <w:rsid w:val="00C63431"/>
    <w:rsid w:val="00C87442"/>
    <w:rsid w:val="00C95C03"/>
    <w:rsid w:val="00CB2E6F"/>
    <w:rsid w:val="00CE52DF"/>
    <w:rsid w:val="00CF36CC"/>
    <w:rsid w:val="00CF4E40"/>
    <w:rsid w:val="00CF7301"/>
    <w:rsid w:val="00D07C11"/>
    <w:rsid w:val="00D11F3A"/>
    <w:rsid w:val="00D402B9"/>
    <w:rsid w:val="00D55EC4"/>
    <w:rsid w:val="00D56538"/>
    <w:rsid w:val="00DB50F2"/>
    <w:rsid w:val="00DC7E7D"/>
    <w:rsid w:val="00DE231B"/>
    <w:rsid w:val="00E0534D"/>
    <w:rsid w:val="00E17C9B"/>
    <w:rsid w:val="00E26F90"/>
    <w:rsid w:val="00E47AFB"/>
    <w:rsid w:val="00E55CC4"/>
    <w:rsid w:val="00E7100A"/>
    <w:rsid w:val="00E76195"/>
    <w:rsid w:val="00E91E86"/>
    <w:rsid w:val="00EB2424"/>
    <w:rsid w:val="00EC3171"/>
    <w:rsid w:val="00ED0230"/>
    <w:rsid w:val="00EE47C9"/>
    <w:rsid w:val="00EE7022"/>
    <w:rsid w:val="00EF21B7"/>
    <w:rsid w:val="00F04D13"/>
    <w:rsid w:val="00F109C5"/>
    <w:rsid w:val="00F376CD"/>
    <w:rsid w:val="00F47EC9"/>
    <w:rsid w:val="00F51105"/>
    <w:rsid w:val="00F634A4"/>
    <w:rsid w:val="00F66AEE"/>
    <w:rsid w:val="00F87933"/>
    <w:rsid w:val="00FA0B6E"/>
    <w:rsid w:val="00FA273D"/>
    <w:rsid w:val="00FA4C22"/>
    <w:rsid w:val="00FB357C"/>
    <w:rsid w:val="00FE41F4"/>
    <w:rsid w:val="00FF1D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F09E"/>
  <w14:defaultImageDpi w14:val="32767"/>
  <w15:chartTrackingRefBased/>
  <w15:docId w15:val="{2501637F-E2A6-6A43-9C39-A9859AA78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6C8"/>
    <w:pPr>
      <w:widowControl w:val="0"/>
      <w:jc w:val="both"/>
    </w:pPr>
    <w:rPr>
      <w:rFonts w:ascii="Times New Roman" w:eastAsia="Garamond"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66B"/>
    <w:pPr>
      <w:ind w:firstLineChars="200" w:firstLine="420"/>
    </w:pPr>
  </w:style>
  <w:style w:type="character" w:styleId="CommentReference">
    <w:name w:val="annotation reference"/>
    <w:basedOn w:val="DefaultParagraphFont"/>
    <w:uiPriority w:val="99"/>
    <w:semiHidden/>
    <w:unhideWhenUsed/>
    <w:rsid w:val="00B74838"/>
    <w:rPr>
      <w:sz w:val="21"/>
      <w:szCs w:val="21"/>
    </w:rPr>
  </w:style>
  <w:style w:type="paragraph" w:styleId="CommentText">
    <w:name w:val="annotation text"/>
    <w:basedOn w:val="Normal"/>
    <w:link w:val="CommentTextChar"/>
    <w:uiPriority w:val="99"/>
    <w:semiHidden/>
    <w:unhideWhenUsed/>
    <w:rsid w:val="00B74838"/>
    <w:pPr>
      <w:jc w:val="left"/>
    </w:pPr>
  </w:style>
  <w:style w:type="character" w:customStyle="1" w:styleId="CommentTextChar">
    <w:name w:val="Comment Text Char"/>
    <w:basedOn w:val="DefaultParagraphFont"/>
    <w:link w:val="CommentText"/>
    <w:uiPriority w:val="99"/>
    <w:semiHidden/>
    <w:rsid w:val="00B74838"/>
    <w:rPr>
      <w:rFonts w:ascii="Times New Roman" w:eastAsia="Garamond" w:hAnsi="Times New Roman"/>
    </w:rPr>
  </w:style>
  <w:style w:type="paragraph" w:styleId="CommentSubject">
    <w:name w:val="annotation subject"/>
    <w:basedOn w:val="CommentText"/>
    <w:next w:val="CommentText"/>
    <w:link w:val="CommentSubjectChar"/>
    <w:uiPriority w:val="99"/>
    <w:semiHidden/>
    <w:unhideWhenUsed/>
    <w:rsid w:val="00B74838"/>
    <w:rPr>
      <w:b/>
      <w:bCs/>
    </w:rPr>
  </w:style>
  <w:style w:type="character" w:customStyle="1" w:styleId="CommentSubjectChar">
    <w:name w:val="Comment Subject Char"/>
    <w:basedOn w:val="CommentTextChar"/>
    <w:link w:val="CommentSubject"/>
    <w:uiPriority w:val="99"/>
    <w:semiHidden/>
    <w:rsid w:val="00B74838"/>
    <w:rPr>
      <w:rFonts w:ascii="Times New Roman" w:eastAsia="Garamond" w:hAnsi="Times New Roman"/>
      <w:b/>
      <w:bCs/>
    </w:rPr>
  </w:style>
  <w:style w:type="paragraph" w:styleId="BalloonText">
    <w:name w:val="Balloon Text"/>
    <w:basedOn w:val="Normal"/>
    <w:link w:val="BalloonTextChar"/>
    <w:uiPriority w:val="99"/>
    <w:semiHidden/>
    <w:unhideWhenUsed/>
    <w:rsid w:val="00B74838"/>
    <w:rPr>
      <w:rFonts w:ascii="SimSun" w:eastAsia="SimSun"/>
      <w:sz w:val="18"/>
      <w:szCs w:val="18"/>
    </w:rPr>
  </w:style>
  <w:style w:type="character" w:customStyle="1" w:styleId="BalloonTextChar">
    <w:name w:val="Balloon Text Char"/>
    <w:basedOn w:val="DefaultParagraphFont"/>
    <w:link w:val="BalloonText"/>
    <w:uiPriority w:val="99"/>
    <w:semiHidden/>
    <w:rsid w:val="00B74838"/>
    <w:rPr>
      <w:rFonts w:ascii="SimSun" w:eastAsia="SimSun" w:hAnsi="Times New Roman"/>
      <w:sz w:val="18"/>
      <w:szCs w:val="18"/>
    </w:rPr>
  </w:style>
  <w:style w:type="paragraph" w:styleId="FootnoteText">
    <w:name w:val="footnote text"/>
    <w:basedOn w:val="Normal"/>
    <w:link w:val="FootnoteTextChar"/>
    <w:uiPriority w:val="99"/>
    <w:semiHidden/>
    <w:unhideWhenUsed/>
    <w:rsid w:val="005A20FB"/>
    <w:pPr>
      <w:snapToGrid w:val="0"/>
      <w:jc w:val="left"/>
    </w:pPr>
    <w:rPr>
      <w:sz w:val="18"/>
      <w:szCs w:val="18"/>
    </w:rPr>
  </w:style>
  <w:style w:type="character" w:customStyle="1" w:styleId="FootnoteTextChar">
    <w:name w:val="Footnote Text Char"/>
    <w:basedOn w:val="DefaultParagraphFont"/>
    <w:link w:val="FootnoteText"/>
    <w:uiPriority w:val="99"/>
    <w:semiHidden/>
    <w:rsid w:val="005A20FB"/>
    <w:rPr>
      <w:rFonts w:ascii="Times New Roman" w:eastAsia="Garamond" w:hAnsi="Times New Roman"/>
      <w:sz w:val="18"/>
      <w:szCs w:val="18"/>
    </w:rPr>
  </w:style>
  <w:style w:type="character" w:styleId="FootnoteReference">
    <w:name w:val="footnote reference"/>
    <w:basedOn w:val="DefaultParagraphFont"/>
    <w:uiPriority w:val="99"/>
    <w:semiHidden/>
    <w:unhideWhenUsed/>
    <w:rsid w:val="005A20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047279">
      <w:bodyDiv w:val="1"/>
      <w:marLeft w:val="0"/>
      <w:marRight w:val="0"/>
      <w:marTop w:val="0"/>
      <w:marBottom w:val="0"/>
      <w:divBdr>
        <w:top w:val="none" w:sz="0" w:space="0" w:color="auto"/>
        <w:left w:val="none" w:sz="0" w:space="0" w:color="auto"/>
        <w:bottom w:val="none" w:sz="0" w:space="0" w:color="auto"/>
        <w:right w:val="none" w:sz="0" w:space="0" w:color="auto"/>
      </w:divBdr>
      <w:divsChild>
        <w:div w:id="1836646855">
          <w:marLeft w:val="0"/>
          <w:marRight w:val="0"/>
          <w:marTop w:val="0"/>
          <w:marBottom w:val="0"/>
          <w:divBdr>
            <w:top w:val="none" w:sz="0" w:space="0" w:color="auto"/>
            <w:left w:val="none" w:sz="0" w:space="0" w:color="auto"/>
            <w:bottom w:val="none" w:sz="0" w:space="0" w:color="auto"/>
            <w:right w:val="none" w:sz="0" w:space="0" w:color="auto"/>
          </w:divBdr>
          <w:divsChild>
            <w:div w:id="1528059399">
              <w:marLeft w:val="0"/>
              <w:marRight w:val="0"/>
              <w:marTop w:val="0"/>
              <w:marBottom w:val="0"/>
              <w:divBdr>
                <w:top w:val="none" w:sz="0" w:space="0" w:color="auto"/>
                <w:left w:val="none" w:sz="0" w:space="0" w:color="auto"/>
                <w:bottom w:val="none" w:sz="0" w:space="0" w:color="auto"/>
                <w:right w:val="none" w:sz="0" w:space="0" w:color="auto"/>
              </w:divBdr>
              <w:divsChild>
                <w:div w:id="19502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52996">
      <w:bodyDiv w:val="1"/>
      <w:marLeft w:val="0"/>
      <w:marRight w:val="0"/>
      <w:marTop w:val="0"/>
      <w:marBottom w:val="0"/>
      <w:divBdr>
        <w:top w:val="none" w:sz="0" w:space="0" w:color="auto"/>
        <w:left w:val="none" w:sz="0" w:space="0" w:color="auto"/>
        <w:bottom w:val="none" w:sz="0" w:space="0" w:color="auto"/>
        <w:right w:val="none" w:sz="0" w:space="0" w:color="auto"/>
      </w:divBdr>
    </w:div>
    <w:div w:id="1313221035">
      <w:bodyDiv w:val="1"/>
      <w:marLeft w:val="0"/>
      <w:marRight w:val="0"/>
      <w:marTop w:val="0"/>
      <w:marBottom w:val="0"/>
      <w:divBdr>
        <w:top w:val="none" w:sz="0" w:space="0" w:color="auto"/>
        <w:left w:val="none" w:sz="0" w:space="0" w:color="auto"/>
        <w:bottom w:val="none" w:sz="0" w:space="0" w:color="auto"/>
        <w:right w:val="none" w:sz="0" w:space="0" w:color="auto"/>
      </w:divBdr>
      <w:divsChild>
        <w:div w:id="1818523181">
          <w:marLeft w:val="0"/>
          <w:marRight w:val="0"/>
          <w:marTop w:val="0"/>
          <w:marBottom w:val="0"/>
          <w:divBdr>
            <w:top w:val="none" w:sz="0" w:space="0" w:color="auto"/>
            <w:left w:val="none" w:sz="0" w:space="0" w:color="auto"/>
            <w:bottom w:val="none" w:sz="0" w:space="0" w:color="auto"/>
            <w:right w:val="none" w:sz="0" w:space="0" w:color="auto"/>
          </w:divBdr>
          <w:divsChild>
            <w:div w:id="1935628867">
              <w:marLeft w:val="0"/>
              <w:marRight w:val="0"/>
              <w:marTop w:val="0"/>
              <w:marBottom w:val="0"/>
              <w:divBdr>
                <w:top w:val="none" w:sz="0" w:space="0" w:color="auto"/>
                <w:left w:val="none" w:sz="0" w:space="0" w:color="auto"/>
                <w:bottom w:val="none" w:sz="0" w:space="0" w:color="auto"/>
                <w:right w:val="none" w:sz="0" w:space="0" w:color="auto"/>
              </w:divBdr>
              <w:divsChild>
                <w:div w:id="104525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034440">
      <w:bodyDiv w:val="1"/>
      <w:marLeft w:val="0"/>
      <w:marRight w:val="0"/>
      <w:marTop w:val="0"/>
      <w:marBottom w:val="0"/>
      <w:divBdr>
        <w:top w:val="none" w:sz="0" w:space="0" w:color="auto"/>
        <w:left w:val="none" w:sz="0" w:space="0" w:color="auto"/>
        <w:bottom w:val="none" w:sz="0" w:space="0" w:color="auto"/>
        <w:right w:val="none" w:sz="0" w:space="0" w:color="auto"/>
      </w:divBdr>
    </w:div>
    <w:div w:id="1721782761">
      <w:bodyDiv w:val="1"/>
      <w:marLeft w:val="0"/>
      <w:marRight w:val="0"/>
      <w:marTop w:val="0"/>
      <w:marBottom w:val="0"/>
      <w:divBdr>
        <w:top w:val="none" w:sz="0" w:space="0" w:color="auto"/>
        <w:left w:val="none" w:sz="0" w:space="0" w:color="auto"/>
        <w:bottom w:val="none" w:sz="0" w:space="0" w:color="auto"/>
        <w:right w:val="none" w:sz="0" w:space="0" w:color="auto"/>
      </w:divBdr>
    </w:div>
    <w:div w:id="1726833423">
      <w:bodyDiv w:val="1"/>
      <w:marLeft w:val="0"/>
      <w:marRight w:val="0"/>
      <w:marTop w:val="0"/>
      <w:marBottom w:val="0"/>
      <w:divBdr>
        <w:top w:val="none" w:sz="0" w:space="0" w:color="auto"/>
        <w:left w:val="none" w:sz="0" w:space="0" w:color="auto"/>
        <w:bottom w:val="none" w:sz="0" w:space="0" w:color="auto"/>
        <w:right w:val="none" w:sz="0" w:space="0" w:color="auto"/>
      </w:divBdr>
      <w:divsChild>
        <w:div w:id="1477187091">
          <w:marLeft w:val="0"/>
          <w:marRight w:val="0"/>
          <w:marTop w:val="0"/>
          <w:marBottom w:val="0"/>
          <w:divBdr>
            <w:top w:val="none" w:sz="0" w:space="0" w:color="auto"/>
            <w:left w:val="none" w:sz="0" w:space="0" w:color="auto"/>
            <w:bottom w:val="none" w:sz="0" w:space="0" w:color="auto"/>
            <w:right w:val="none" w:sz="0" w:space="0" w:color="auto"/>
          </w:divBdr>
          <w:divsChild>
            <w:div w:id="1681079442">
              <w:marLeft w:val="0"/>
              <w:marRight w:val="0"/>
              <w:marTop w:val="0"/>
              <w:marBottom w:val="0"/>
              <w:divBdr>
                <w:top w:val="none" w:sz="0" w:space="0" w:color="auto"/>
                <w:left w:val="none" w:sz="0" w:space="0" w:color="auto"/>
                <w:bottom w:val="none" w:sz="0" w:space="0" w:color="auto"/>
                <w:right w:val="none" w:sz="0" w:space="0" w:color="auto"/>
              </w:divBdr>
              <w:divsChild>
                <w:div w:id="188023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815139">
      <w:bodyDiv w:val="1"/>
      <w:marLeft w:val="0"/>
      <w:marRight w:val="0"/>
      <w:marTop w:val="0"/>
      <w:marBottom w:val="0"/>
      <w:divBdr>
        <w:top w:val="none" w:sz="0" w:space="0" w:color="auto"/>
        <w:left w:val="none" w:sz="0" w:space="0" w:color="auto"/>
        <w:bottom w:val="none" w:sz="0" w:space="0" w:color="auto"/>
        <w:right w:val="none" w:sz="0" w:space="0" w:color="auto"/>
      </w:divBdr>
      <w:divsChild>
        <w:div w:id="874467116">
          <w:marLeft w:val="0"/>
          <w:marRight w:val="0"/>
          <w:marTop w:val="0"/>
          <w:marBottom w:val="0"/>
          <w:divBdr>
            <w:top w:val="none" w:sz="0" w:space="0" w:color="auto"/>
            <w:left w:val="none" w:sz="0" w:space="0" w:color="auto"/>
            <w:bottom w:val="none" w:sz="0" w:space="0" w:color="auto"/>
            <w:right w:val="none" w:sz="0" w:space="0" w:color="auto"/>
          </w:divBdr>
          <w:divsChild>
            <w:div w:id="718747580">
              <w:marLeft w:val="0"/>
              <w:marRight w:val="0"/>
              <w:marTop w:val="0"/>
              <w:marBottom w:val="0"/>
              <w:divBdr>
                <w:top w:val="none" w:sz="0" w:space="0" w:color="auto"/>
                <w:left w:val="none" w:sz="0" w:space="0" w:color="auto"/>
                <w:bottom w:val="none" w:sz="0" w:space="0" w:color="auto"/>
                <w:right w:val="none" w:sz="0" w:space="0" w:color="auto"/>
              </w:divBdr>
              <w:divsChild>
                <w:div w:id="6931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B090AFBA-1CF3-48FA-9B9B-C2C9811C9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Changhao Wei</dc:creator>
  <cp:keywords/>
  <dc:description/>
  <cp:lastModifiedBy>Esmie Tseng</cp:lastModifiedBy>
  <cp:revision>9</cp:revision>
  <dcterms:created xsi:type="dcterms:W3CDTF">2021-02-26T21:18:00Z</dcterms:created>
  <dcterms:modified xsi:type="dcterms:W3CDTF">2021-03-03T19:05:00Z</dcterms:modified>
</cp:coreProperties>
</file>