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4287" w14:textId="77777777" w:rsidR="009262A2" w:rsidRDefault="00845164" w:rsidP="009262A2">
      <w:pPr>
        <w:pStyle w:val="BodyText"/>
        <w:rPr>
          <w:rFonts w:ascii="Arial"/>
          <w:b/>
        </w:rPr>
      </w:pPr>
      <w:r>
        <w:rPr>
          <w:noProof/>
          <w:sz w:val="20"/>
          <w:lang w:bidi="ar-SA"/>
        </w:rPr>
        <w:drawing>
          <wp:anchor distT="0" distB="0" distL="114300" distR="114300" simplePos="0" relativeHeight="251661824" behindDoc="1" locked="0" layoutInCell="1" allowOverlap="1" wp14:anchorId="7145C027" wp14:editId="138E0902">
            <wp:simplePos x="0" y="0"/>
            <wp:positionH relativeFrom="column">
              <wp:posOffset>-714375</wp:posOffset>
            </wp:positionH>
            <wp:positionV relativeFrom="paragraph">
              <wp:posOffset>-396240</wp:posOffset>
            </wp:positionV>
            <wp:extent cx="1290938" cy="11345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0938" cy="1134522"/>
                    </a:xfrm>
                    <a:prstGeom prst="rect">
                      <a:avLst/>
                    </a:prstGeom>
                  </pic:spPr>
                </pic:pic>
              </a:graphicData>
            </a:graphic>
            <wp14:sizeRelH relativeFrom="page">
              <wp14:pctWidth>0</wp14:pctWidth>
            </wp14:sizeRelH>
            <wp14:sizeRelV relativeFrom="page">
              <wp14:pctHeight>0</wp14:pctHeight>
            </wp14:sizeRelV>
          </wp:anchor>
        </w:drawing>
      </w:r>
      <w:r w:rsidR="00974D9B">
        <w:rPr>
          <w:rFonts w:ascii="Arial"/>
          <w:b/>
        </w:rPr>
        <w:t xml:space="preserve"> </w:t>
      </w:r>
      <w:r w:rsidR="00FC3815">
        <w:rPr>
          <w:rFonts w:ascii="Arial"/>
          <w:b/>
        </w:rPr>
        <w:tab/>
      </w:r>
      <w:r w:rsidR="00FC3815">
        <w:rPr>
          <w:rFonts w:ascii="Arial"/>
          <w:b/>
        </w:rPr>
        <w:tab/>
        <w:t xml:space="preserve">         </w:t>
      </w:r>
    </w:p>
    <w:p w14:paraId="62D2C44A" w14:textId="0A2F9DBD" w:rsidR="00637469" w:rsidRPr="009262A2" w:rsidRDefault="00637469" w:rsidP="009262A2">
      <w:pPr>
        <w:pStyle w:val="BodyText"/>
        <w:jc w:val="center"/>
        <w:rPr>
          <w:rFonts w:ascii="Arial"/>
          <w:b/>
        </w:rPr>
      </w:pPr>
      <w:r w:rsidRPr="00974D9B">
        <w:rPr>
          <w:rFonts w:ascii="Arial"/>
          <w:b/>
        </w:rPr>
        <w:t>202</w:t>
      </w:r>
      <w:r w:rsidR="00450791">
        <w:rPr>
          <w:rFonts w:ascii="Arial"/>
          <w:b/>
        </w:rPr>
        <w:t>2</w:t>
      </w:r>
      <w:r w:rsidRPr="00974D9B">
        <w:rPr>
          <w:rFonts w:ascii="Arial"/>
          <w:b/>
        </w:rPr>
        <w:t xml:space="preserve"> </w:t>
      </w:r>
      <w:r w:rsidR="00EC3159">
        <w:rPr>
          <w:rFonts w:ascii="Arial"/>
          <w:b/>
        </w:rPr>
        <w:t>ZANIAL</w:t>
      </w:r>
      <w:r w:rsidR="00845164" w:rsidRPr="00974D9B">
        <w:rPr>
          <w:rFonts w:ascii="Arial"/>
          <w:b/>
        </w:rPr>
        <w:t xml:space="preserve"> SUMMER LEGAL FELLOWSHIP</w:t>
      </w:r>
    </w:p>
    <w:p w14:paraId="2EB6B831" w14:textId="5A1718A7" w:rsidR="009262A2" w:rsidRDefault="00637469" w:rsidP="009262A2">
      <w:pPr>
        <w:pStyle w:val="BodyText"/>
        <w:spacing w:before="11"/>
        <w:jc w:val="center"/>
        <w:rPr>
          <w:rFonts w:ascii="Arial"/>
          <w:b/>
        </w:rPr>
      </w:pPr>
      <w:r w:rsidRPr="00974D9B">
        <w:rPr>
          <w:rFonts w:ascii="Arial"/>
          <w:b/>
        </w:rPr>
        <w:t xml:space="preserve">(June 1 </w:t>
      </w:r>
      <w:r w:rsidRPr="00974D9B">
        <w:rPr>
          <w:rFonts w:ascii="Arial"/>
          <w:b/>
        </w:rPr>
        <w:t>–</w:t>
      </w:r>
      <w:r w:rsidRPr="00974D9B">
        <w:rPr>
          <w:rFonts w:ascii="Arial"/>
          <w:b/>
        </w:rPr>
        <w:t xml:space="preserve"> August </w:t>
      </w:r>
      <w:r w:rsidR="00AD7058">
        <w:rPr>
          <w:rFonts w:ascii="Arial"/>
          <w:b/>
        </w:rPr>
        <w:t>6</w:t>
      </w:r>
      <w:r w:rsidRPr="00974D9B">
        <w:rPr>
          <w:rFonts w:ascii="Arial"/>
          <w:b/>
        </w:rPr>
        <w:t>, 20</w:t>
      </w:r>
      <w:r w:rsidR="00AD7058">
        <w:rPr>
          <w:rFonts w:ascii="Arial"/>
          <w:b/>
        </w:rPr>
        <w:t>2</w:t>
      </w:r>
      <w:r w:rsidR="00450791">
        <w:rPr>
          <w:rFonts w:ascii="Arial"/>
          <w:b/>
        </w:rPr>
        <w:t>2</w:t>
      </w:r>
      <w:r w:rsidRPr="00974D9B">
        <w:rPr>
          <w:rFonts w:ascii="Arial"/>
          <w:b/>
        </w:rPr>
        <w:t>)</w:t>
      </w:r>
    </w:p>
    <w:p w14:paraId="069D565B" w14:textId="77777777" w:rsidR="009262A2" w:rsidRPr="009262A2" w:rsidRDefault="009262A2" w:rsidP="009262A2">
      <w:pPr>
        <w:pStyle w:val="BodyText"/>
        <w:spacing w:before="11"/>
        <w:jc w:val="center"/>
        <w:rPr>
          <w:rFonts w:ascii="Arial"/>
          <w:b/>
          <w:sz w:val="16"/>
          <w:szCs w:val="16"/>
        </w:rPr>
      </w:pPr>
    </w:p>
    <w:p w14:paraId="1A0AA826" w14:textId="77777777" w:rsidR="002C1827" w:rsidRPr="00974D9B" w:rsidRDefault="002C1827" w:rsidP="001C448C">
      <w:pPr>
        <w:pStyle w:val="Heading1"/>
        <w:spacing w:before="90"/>
        <w:jc w:val="both"/>
        <w:rPr>
          <w:sz w:val="23"/>
          <w:szCs w:val="23"/>
          <w:u w:val="none"/>
        </w:rPr>
      </w:pPr>
      <w:r w:rsidRPr="00974D9B">
        <w:rPr>
          <w:sz w:val="23"/>
          <w:szCs w:val="23"/>
          <w:u w:val="thick"/>
        </w:rPr>
        <w:t>POSITION OVERVIEW</w:t>
      </w:r>
    </w:p>
    <w:p w14:paraId="25E18004" w14:textId="12BF18AA" w:rsidR="002C1827" w:rsidRPr="00974D9B" w:rsidRDefault="002C1827" w:rsidP="00616D1F">
      <w:pPr>
        <w:pStyle w:val="BodyText"/>
        <w:ind w:left="100" w:right="40"/>
        <w:jc w:val="both"/>
        <w:rPr>
          <w:sz w:val="23"/>
          <w:szCs w:val="23"/>
        </w:rPr>
      </w:pPr>
      <w:r w:rsidRPr="00974D9B">
        <w:rPr>
          <w:sz w:val="23"/>
          <w:szCs w:val="23"/>
        </w:rPr>
        <w:t xml:space="preserve">The </w:t>
      </w:r>
      <w:proofErr w:type="spellStart"/>
      <w:r w:rsidR="00EC3159">
        <w:rPr>
          <w:sz w:val="23"/>
          <w:szCs w:val="23"/>
        </w:rPr>
        <w:t>Zanial</w:t>
      </w:r>
      <w:proofErr w:type="spellEnd"/>
      <w:r w:rsidRPr="00974D9B">
        <w:rPr>
          <w:sz w:val="23"/>
          <w:szCs w:val="23"/>
        </w:rPr>
        <w:t xml:space="preserve"> Legal Fellowship is a paid summer internship in the</w:t>
      </w:r>
      <w:r w:rsidR="00142AC8" w:rsidRPr="00974D9B">
        <w:rPr>
          <w:sz w:val="23"/>
          <w:szCs w:val="23"/>
        </w:rPr>
        <w:t xml:space="preserve"> Legal Department of the</w:t>
      </w:r>
      <w:r w:rsidRPr="00974D9B">
        <w:rPr>
          <w:sz w:val="23"/>
          <w:szCs w:val="23"/>
        </w:rPr>
        <w:t xml:space="preserve"> ACLU of Kansas—the </w:t>
      </w:r>
      <w:r w:rsidR="00142AC8" w:rsidRPr="00974D9B">
        <w:rPr>
          <w:sz w:val="23"/>
          <w:szCs w:val="23"/>
        </w:rPr>
        <w:t xml:space="preserve">civil rights </w:t>
      </w:r>
      <w:r w:rsidRPr="00974D9B">
        <w:rPr>
          <w:sz w:val="23"/>
          <w:szCs w:val="23"/>
        </w:rPr>
        <w:t>litigation arm of this integrated advocacy organization</w:t>
      </w:r>
      <w:r w:rsidR="00142AC8" w:rsidRPr="00974D9B">
        <w:rPr>
          <w:sz w:val="23"/>
          <w:szCs w:val="23"/>
        </w:rPr>
        <w:t xml:space="preserve">. </w:t>
      </w:r>
      <w:r w:rsidR="00616D1F" w:rsidRPr="00974D9B">
        <w:rPr>
          <w:sz w:val="23"/>
          <w:szCs w:val="23"/>
        </w:rPr>
        <w:t xml:space="preserve">Our department uses litigation as a tool to vindicate constitutional rights, critique unacceptable government practices, and support the policy and advocacy efforts of grassroots organizers. </w:t>
      </w:r>
      <w:r w:rsidR="00616D1F">
        <w:rPr>
          <w:sz w:val="23"/>
          <w:szCs w:val="23"/>
        </w:rPr>
        <w:t xml:space="preserve">The </w:t>
      </w:r>
      <w:proofErr w:type="spellStart"/>
      <w:r w:rsidR="00616D1F">
        <w:rPr>
          <w:sz w:val="23"/>
          <w:szCs w:val="23"/>
        </w:rPr>
        <w:t>Zanial</w:t>
      </w:r>
      <w:proofErr w:type="spellEnd"/>
      <w:r w:rsidR="00616D1F">
        <w:rPr>
          <w:sz w:val="23"/>
          <w:szCs w:val="23"/>
        </w:rPr>
        <w:t xml:space="preserve"> Fellow </w:t>
      </w:r>
      <w:r w:rsidRPr="00974D9B">
        <w:rPr>
          <w:sz w:val="23"/>
          <w:szCs w:val="23"/>
        </w:rPr>
        <w:t xml:space="preserve">will be a critical part of </w:t>
      </w:r>
      <w:r w:rsidR="000A1882" w:rsidRPr="00974D9B">
        <w:rPr>
          <w:sz w:val="23"/>
          <w:szCs w:val="23"/>
        </w:rPr>
        <w:t>our team,</w:t>
      </w:r>
      <w:r w:rsidRPr="00974D9B">
        <w:rPr>
          <w:sz w:val="23"/>
          <w:szCs w:val="23"/>
        </w:rPr>
        <w:t xml:space="preserve"> assist</w:t>
      </w:r>
      <w:r w:rsidR="000A1882" w:rsidRPr="00974D9B">
        <w:rPr>
          <w:sz w:val="23"/>
          <w:szCs w:val="23"/>
        </w:rPr>
        <w:t xml:space="preserve">ing our </w:t>
      </w:r>
      <w:r w:rsidRPr="00974D9B">
        <w:rPr>
          <w:sz w:val="23"/>
          <w:szCs w:val="23"/>
        </w:rPr>
        <w:t>attorneys with every aspect of their work</w:t>
      </w:r>
      <w:r w:rsidR="00974D9B" w:rsidRPr="00974D9B">
        <w:rPr>
          <w:sz w:val="23"/>
          <w:szCs w:val="23"/>
        </w:rPr>
        <w:t xml:space="preserve"> </w:t>
      </w:r>
      <w:r w:rsidRPr="00974D9B">
        <w:rPr>
          <w:sz w:val="23"/>
          <w:szCs w:val="23"/>
        </w:rPr>
        <w:t>including investigating potential cases,</w:t>
      </w:r>
      <w:r w:rsidR="000A1882" w:rsidRPr="00974D9B">
        <w:rPr>
          <w:sz w:val="23"/>
          <w:szCs w:val="23"/>
        </w:rPr>
        <w:t xml:space="preserve"> </w:t>
      </w:r>
      <w:r w:rsidR="005B7EB9">
        <w:rPr>
          <w:sz w:val="23"/>
          <w:szCs w:val="23"/>
        </w:rPr>
        <w:t>preparing</w:t>
      </w:r>
      <w:r w:rsidR="000A1882" w:rsidRPr="00974D9B">
        <w:rPr>
          <w:sz w:val="23"/>
          <w:szCs w:val="23"/>
        </w:rPr>
        <w:t xml:space="preserve"> pleadings and motions,</w:t>
      </w:r>
      <w:r w:rsidRPr="00974D9B">
        <w:rPr>
          <w:sz w:val="23"/>
          <w:szCs w:val="23"/>
        </w:rPr>
        <w:t xml:space="preserve"> </w:t>
      </w:r>
      <w:r w:rsidR="000A1882" w:rsidRPr="00974D9B">
        <w:rPr>
          <w:sz w:val="23"/>
          <w:szCs w:val="23"/>
        </w:rPr>
        <w:t xml:space="preserve">drafting research memoranda, assisting with discovery, and </w:t>
      </w:r>
      <w:r w:rsidR="00FD332F" w:rsidRPr="00974D9B">
        <w:rPr>
          <w:sz w:val="23"/>
          <w:szCs w:val="23"/>
        </w:rPr>
        <w:t>participating in</w:t>
      </w:r>
      <w:r w:rsidR="000A1882" w:rsidRPr="00974D9B">
        <w:rPr>
          <w:sz w:val="23"/>
          <w:szCs w:val="23"/>
        </w:rPr>
        <w:t xml:space="preserve"> court proceedings and client</w:t>
      </w:r>
      <w:r w:rsidR="00616D1F">
        <w:rPr>
          <w:sz w:val="23"/>
          <w:szCs w:val="23"/>
        </w:rPr>
        <w:t xml:space="preserve"> consultations. This position will focus on issues of racial justice and religious freedom.</w:t>
      </w:r>
      <w:r w:rsidR="00637469" w:rsidRPr="00974D9B">
        <w:rPr>
          <w:sz w:val="23"/>
          <w:szCs w:val="23"/>
        </w:rPr>
        <w:t xml:space="preserve"> </w:t>
      </w:r>
      <w:r w:rsidR="00974D9B" w:rsidRPr="00974D9B">
        <w:rPr>
          <w:sz w:val="23"/>
          <w:szCs w:val="23"/>
        </w:rPr>
        <w:t xml:space="preserve">The </w:t>
      </w:r>
      <w:proofErr w:type="spellStart"/>
      <w:r w:rsidR="00EC3159">
        <w:rPr>
          <w:sz w:val="23"/>
          <w:szCs w:val="23"/>
        </w:rPr>
        <w:t>Zanial</w:t>
      </w:r>
      <w:proofErr w:type="spellEnd"/>
      <w:r w:rsidR="00974D9B" w:rsidRPr="00974D9B">
        <w:rPr>
          <w:sz w:val="23"/>
          <w:szCs w:val="23"/>
        </w:rPr>
        <w:t xml:space="preserve"> Fellow </w:t>
      </w:r>
      <w:r w:rsidR="00AD7058">
        <w:rPr>
          <w:sz w:val="23"/>
          <w:szCs w:val="23"/>
        </w:rPr>
        <w:t xml:space="preserve">will likely work remotely. </w:t>
      </w:r>
    </w:p>
    <w:p w14:paraId="076C257B" w14:textId="56FCF72F" w:rsidR="002C1827" w:rsidRPr="00FC3815" w:rsidRDefault="002C1827" w:rsidP="001C448C">
      <w:pPr>
        <w:pStyle w:val="Heading1"/>
        <w:jc w:val="both"/>
        <w:rPr>
          <w:sz w:val="16"/>
          <w:szCs w:val="16"/>
          <w:u w:val="thick"/>
        </w:rPr>
      </w:pPr>
    </w:p>
    <w:p w14:paraId="40EC5B22" w14:textId="70A38895" w:rsidR="00142AC8" w:rsidRPr="00974D9B" w:rsidRDefault="00142AC8" w:rsidP="001C448C">
      <w:pPr>
        <w:pStyle w:val="Heading1"/>
        <w:jc w:val="both"/>
        <w:rPr>
          <w:sz w:val="23"/>
          <w:szCs w:val="23"/>
          <w:u w:val="none"/>
        </w:rPr>
      </w:pPr>
      <w:r w:rsidRPr="00974D9B">
        <w:rPr>
          <w:sz w:val="23"/>
          <w:szCs w:val="23"/>
          <w:u w:val="thick"/>
        </w:rPr>
        <w:t>QUALIFICATIONS</w:t>
      </w:r>
      <w:r w:rsidR="0098123B" w:rsidRPr="00974D9B">
        <w:rPr>
          <w:sz w:val="23"/>
          <w:szCs w:val="23"/>
          <w:u w:val="thick"/>
        </w:rPr>
        <w:t>/APPLICATION PROCEDURE</w:t>
      </w:r>
    </w:p>
    <w:p w14:paraId="43D109B3" w14:textId="00E0125A" w:rsidR="00704947" w:rsidRPr="00974D9B" w:rsidRDefault="001C448C" w:rsidP="00616D1F">
      <w:pPr>
        <w:pStyle w:val="BodyText"/>
        <w:ind w:left="100"/>
        <w:jc w:val="both"/>
        <w:rPr>
          <w:sz w:val="23"/>
          <w:szCs w:val="23"/>
        </w:rPr>
      </w:pPr>
      <w:r w:rsidRPr="00974D9B">
        <w:rPr>
          <w:sz w:val="23"/>
          <w:szCs w:val="23"/>
        </w:rPr>
        <w:t xml:space="preserve">The </w:t>
      </w:r>
      <w:proofErr w:type="spellStart"/>
      <w:r w:rsidR="00EC3159">
        <w:rPr>
          <w:sz w:val="23"/>
          <w:szCs w:val="23"/>
        </w:rPr>
        <w:t>Zanial</w:t>
      </w:r>
      <w:proofErr w:type="spellEnd"/>
      <w:r w:rsidRPr="00974D9B">
        <w:rPr>
          <w:sz w:val="23"/>
          <w:szCs w:val="23"/>
        </w:rPr>
        <w:t xml:space="preserve"> Legal Fellowship is o</w:t>
      </w:r>
      <w:r w:rsidR="00142AC8" w:rsidRPr="00974D9B">
        <w:rPr>
          <w:sz w:val="23"/>
          <w:szCs w:val="23"/>
        </w:rPr>
        <w:t xml:space="preserve">pen to </w:t>
      </w:r>
      <w:r w:rsidR="008C1E51">
        <w:rPr>
          <w:sz w:val="23"/>
          <w:szCs w:val="23"/>
        </w:rPr>
        <w:t>1</w:t>
      </w:r>
      <w:r w:rsidR="00EC3159">
        <w:rPr>
          <w:sz w:val="23"/>
          <w:szCs w:val="23"/>
        </w:rPr>
        <w:t xml:space="preserve">L students </w:t>
      </w:r>
      <w:r w:rsidR="00142AC8" w:rsidRPr="00974D9B">
        <w:rPr>
          <w:sz w:val="23"/>
          <w:szCs w:val="23"/>
        </w:rPr>
        <w:t xml:space="preserve">committed to pursuing a career in public interest </w:t>
      </w:r>
      <w:r w:rsidR="00637469" w:rsidRPr="00974D9B">
        <w:rPr>
          <w:sz w:val="23"/>
          <w:szCs w:val="23"/>
        </w:rPr>
        <w:t>litigation</w:t>
      </w:r>
      <w:r w:rsidRPr="00974D9B">
        <w:rPr>
          <w:sz w:val="23"/>
          <w:szCs w:val="23"/>
        </w:rPr>
        <w:t xml:space="preserve"> and enthusiastic about working with a small, dynamic team of attorneys passionate about their work</w:t>
      </w:r>
      <w:r w:rsidR="00637469" w:rsidRPr="00974D9B">
        <w:rPr>
          <w:sz w:val="23"/>
          <w:szCs w:val="23"/>
        </w:rPr>
        <w:t>.</w:t>
      </w:r>
      <w:r w:rsidR="00616D1F">
        <w:rPr>
          <w:sz w:val="23"/>
          <w:szCs w:val="23"/>
        </w:rPr>
        <w:t xml:space="preserve"> </w:t>
      </w:r>
      <w:r w:rsidR="0098123B" w:rsidRPr="00974D9B">
        <w:rPr>
          <w:sz w:val="23"/>
          <w:szCs w:val="23"/>
        </w:rPr>
        <w:t xml:space="preserve">Please submit a detailed letter of interest, a current resume, </w:t>
      </w:r>
      <w:r w:rsidR="008C1E51">
        <w:rPr>
          <w:sz w:val="23"/>
          <w:szCs w:val="23"/>
        </w:rPr>
        <w:t xml:space="preserve">and </w:t>
      </w:r>
      <w:r w:rsidR="0098123B" w:rsidRPr="00974D9B">
        <w:rPr>
          <w:sz w:val="23"/>
          <w:szCs w:val="23"/>
        </w:rPr>
        <w:t>a legal writing sa</w:t>
      </w:r>
      <w:r w:rsidR="008C1E51">
        <w:rPr>
          <w:sz w:val="23"/>
          <w:szCs w:val="23"/>
        </w:rPr>
        <w:t>mple of no longer than 10 pages</w:t>
      </w:r>
      <w:r w:rsidR="0098123B" w:rsidRPr="00974D9B">
        <w:rPr>
          <w:sz w:val="23"/>
          <w:szCs w:val="23"/>
        </w:rPr>
        <w:t xml:space="preserve">. Email your </w:t>
      </w:r>
      <w:r w:rsidR="00616D1F">
        <w:rPr>
          <w:sz w:val="23"/>
          <w:szCs w:val="23"/>
        </w:rPr>
        <w:t>application to:</w:t>
      </w:r>
    </w:p>
    <w:p w14:paraId="5EB45351" w14:textId="2ABD7983" w:rsidR="0098123B" w:rsidRPr="00974D9B" w:rsidRDefault="00450791" w:rsidP="0098123B">
      <w:pPr>
        <w:pStyle w:val="BodyText"/>
        <w:ind w:left="3183" w:right="3203"/>
        <w:jc w:val="center"/>
        <w:rPr>
          <w:sz w:val="23"/>
          <w:szCs w:val="23"/>
        </w:rPr>
      </w:pPr>
      <w:r>
        <w:rPr>
          <w:sz w:val="23"/>
          <w:szCs w:val="23"/>
        </w:rPr>
        <w:t>Sharon Brett</w:t>
      </w:r>
    </w:p>
    <w:p w14:paraId="46ED2098" w14:textId="0A67DBD9" w:rsidR="0098123B" w:rsidRPr="00974D9B" w:rsidRDefault="0098123B" w:rsidP="0098123B">
      <w:pPr>
        <w:pStyle w:val="BodyText"/>
        <w:ind w:left="3183" w:right="3204"/>
        <w:jc w:val="center"/>
        <w:rPr>
          <w:sz w:val="23"/>
          <w:szCs w:val="23"/>
        </w:rPr>
      </w:pPr>
      <w:r w:rsidRPr="00974D9B">
        <w:rPr>
          <w:sz w:val="23"/>
          <w:szCs w:val="23"/>
        </w:rPr>
        <w:t xml:space="preserve">Legal Director, ACLU of Kansas </w:t>
      </w:r>
      <w:hyperlink r:id="rId7" w:history="1">
        <w:r w:rsidR="00450791" w:rsidRPr="00337D23">
          <w:rPr>
            <w:rStyle w:val="Hyperlink"/>
            <w:sz w:val="23"/>
            <w:szCs w:val="23"/>
          </w:rPr>
          <w:t>sbrett@aclukansas.org</w:t>
        </w:r>
      </w:hyperlink>
    </w:p>
    <w:p w14:paraId="12083CB7" w14:textId="77777777" w:rsidR="0098123B" w:rsidRPr="00974D9B" w:rsidRDefault="0098123B" w:rsidP="0098123B">
      <w:pPr>
        <w:pStyle w:val="BodyText"/>
        <w:spacing w:before="2"/>
        <w:rPr>
          <w:sz w:val="16"/>
          <w:szCs w:val="16"/>
        </w:rPr>
      </w:pPr>
    </w:p>
    <w:p w14:paraId="610DF59F" w14:textId="6F1E2736" w:rsidR="0098123B" w:rsidRPr="00974D9B" w:rsidRDefault="0098123B" w:rsidP="001C448C">
      <w:pPr>
        <w:pStyle w:val="BodyText"/>
        <w:spacing w:before="90"/>
        <w:ind w:left="100" w:right="342"/>
        <w:jc w:val="both"/>
        <w:rPr>
          <w:sz w:val="23"/>
          <w:szCs w:val="23"/>
        </w:rPr>
      </w:pPr>
      <w:r w:rsidRPr="00974D9B">
        <w:rPr>
          <w:sz w:val="23"/>
          <w:szCs w:val="23"/>
        </w:rPr>
        <w:t>Please include “</w:t>
      </w:r>
      <w:proofErr w:type="spellStart"/>
      <w:r w:rsidR="00EC3159">
        <w:rPr>
          <w:sz w:val="23"/>
          <w:szCs w:val="23"/>
        </w:rPr>
        <w:t>Zanial</w:t>
      </w:r>
      <w:proofErr w:type="spellEnd"/>
      <w:r w:rsidR="001C448C" w:rsidRPr="00974D9B">
        <w:rPr>
          <w:sz w:val="23"/>
          <w:szCs w:val="23"/>
        </w:rPr>
        <w:t xml:space="preserve"> </w:t>
      </w:r>
      <w:r w:rsidRPr="00974D9B">
        <w:rPr>
          <w:sz w:val="23"/>
          <w:szCs w:val="23"/>
        </w:rPr>
        <w:t xml:space="preserve">Summer Fellow” in the subject line. </w:t>
      </w:r>
      <w:r w:rsidR="001C448C" w:rsidRPr="00974D9B">
        <w:rPr>
          <w:b/>
          <w:bCs/>
          <w:sz w:val="23"/>
          <w:szCs w:val="23"/>
        </w:rPr>
        <w:t xml:space="preserve">Applications will be reviewed beginning the week of </w:t>
      </w:r>
      <w:r w:rsidR="00AD7058">
        <w:rPr>
          <w:b/>
          <w:bCs/>
          <w:sz w:val="23"/>
          <w:szCs w:val="23"/>
        </w:rPr>
        <w:t>January 18, 202</w:t>
      </w:r>
      <w:r w:rsidR="00450791">
        <w:rPr>
          <w:b/>
          <w:bCs/>
          <w:sz w:val="23"/>
          <w:szCs w:val="23"/>
        </w:rPr>
        <w:t>2</w:t>
      </w:r>
      <w:r w:rsidR="001C448C" w:rsidRPr="00974D9B">
        <w:rPr>
          <w:b/>
          <w:bCs/>
          <w:sz w:val="23"/>
          <w:szCs w:val="23"/>
        </w:rPr>
        <w:t xml:space="preserve"> and will be accepted until the position is filled</w:t>
      </w:r>
      <w:r w:rsidRPr="00974D9B">
        <w:rPr>
          <w:b/>
          <w:bCs/>
          <w:sz w:val="23"/>
          <w:szCs w:val="23"/>
        </w:rPr>
        <w:t>.</w:t>
      </w:r>
      <w:r w:rsidRPr="00974D9B">
        <w:rPr>
          <w:sz w:val="23"/>
          <w:szCs w:val="23"/>
        </w:rPr>
        <w:t xml:space="preserve"> No calls or in-person applications, please.</w:t>
      </w:r>
      <w:r w:rsidR="001C448C" w:rsidRPr="00974D9B">
        <w:rPr>
          <w:sz w:val="23"/>
          <w:szCs w:val="23"/>
        </w:rPr>
        <w:t xml:space="preserve"> </w:t>
      </w:r>
    </w:p>
    <w:p w14:paraId="763F3DE1" w14:textId="77777777" w:rsidR="00142AC8" w:rsidRPr="00974D9B" w:rsidRDefault="00142AC8" w:rsidP="00142AC8">
      <w:pPr>
        <w:pStyle w:val="BodyText"/>
        <w:spacing w:before="4"/>
        <w:rPr>
          <w:sz w:val="16"/>
          <w:szCs w:val="16"/>
        </w:rPr>
      </w:pPr>
    </w:p>
    <w:p w14:paraId="7335CB22" w14:textId="77777777" w:rsidR="00142AC8" w:rsidRPr="00974D9B" w:rsidRDefault="00142AC8" w:rsidP="00142AC8">
      <w:pPr>
        <w:pStyle w:val="Heading1"/>
        <w:spacing w:before="1"/>
        <w:rPr>
          <w:sz w:val="23"/>
          <w:szCs w:val="23"/>
          <w:u w:val="none"/>
        </w:rPr>
      </w:pPr>
      <w:r w:rsidRPr="00974D9B">
        <w:rPr>
          <w:sz w:val="23"/>
          <w:szCs w:val="23"/>
          <w:u w:val="thick"/>
        </w:rPr>
        <w:t>COMPENSATION</w:t>
      </w:r>
    </w:p>
    <w:p w14:paraId="71BED4DB" w14:textId="77777777" w:rsidR="00142AC8" w:rsidRPr="00974D9B" w:rsidRDefault="00142AC8" w:rsidP="001C448C">
      <w:pPr>
        <w:pStyle w:val="BodyText"/>
        <w:ind w:left="100" w:right="101"/>
        <w:jc w:val="both"/>
        <w:rPr>
          <w:sz w:val="23"/>
          <w:szCs w:val="23"/>
        </w:rPr>
      </w:pPr>
      <w:r w:rsidRPr="00974D9B">
        <w:rPr>
          <w:sz w:val="23"/>
          <w:szCs w:val="23"/>
        </w:rPr>
        <w:t>Fellows are paid a $3,000 stipend in two installments. The first installment is paid during the first week of the fellowship and the second installment is paid during the fourth week of the fellowship.</w:t>
      </w:r>
    </w:p>
    <w:p w14:paraId="105EA5C8" w14:textId="77777777" w:rsidR="002C1827" w:rsidRPr="00974D9B" w:rsidRDefault="002C1827" w:rsidP="00637469">
      <w:pPr>
        <w:pStyle w:val="Heading1"/>
        <w:ind w:left="0"/>
        <w:rPr>
          <w:sz w:val="16"/>
          <w:szCs w:val="16"/>
          <w:u w:val="thick"/>
        </w:rPr>
      </w:pPr>
    </w:p>
    <w:p w14:paraId="6CAFBF73" w14:textId="1C374BAB" w:rsidR="0026527C" w:rsidRPr="00974D9B" w:rsidRDefault="00845164">
      <w:pPr>
        <w:pStyle w:val="Heading1"/>
        <w:rPr>
          <w:sz w:val="23"/>
          <w:szCs w:val="23"/>
          <w:u w:val="none"/>
        </w:rPr>
      </w:pPr>
      <w:r w:rsidRPr="00974D9B">
        <w:rPr>
          <w:sz w:val="23"/>
          <w:szCs w:val="23"/>
          <w:u w:val="thick"/>
        </w:rPr>
        <w:t>ABOUT THE ACLU OF</w:t>
      </w:r>
      <w:r w:rsidRPr="00974D9B">
        <w:rPr>
          <w:spacing w:val="-15"/>
          <w:sz w:val="23"/>
          <w:szCs w:val="23"/>
          <w:u w:val="thick"/>
        </w:rPr>
        <w:t xml:space="preserve"> </w:t>
      </w:r>
      <w:r w:rsidRPr="00974D9B">
        <w:rPr>
          <w:sz w:val="23"/>
          <w:szCs w:val="23"/>
          <w:u w:val="thick"/>
        </w:rPr>
        <w:t>KANSAS</w:t>
      </w:r>
    </w:p>
    <w:p w14:paraId="2EDC80CA" w14:textId="0842B362" w:rsidR="00974D9B" w:rsidRDefault="00845164" w:rsidP="00974D9B">
      <w:pPr>
        <w:pStyle w:val="BodyText"/>
        <w:ind w:left="100" w:right="116"/>
        <w:jc w:val="both"/>
        <w:rPr>
          <w:sz w:val="23"/>
          <w:szCs w:val="23"/>
        </w:rPr>
      </w:pPr>
      <w:r w:rsidRPr="00974D9B">
        <w:rPr>
          <w:sz w:val="23"/>
          <w:szCs w:val="23"/>
        </w:rPr>
        <w:t>The American Civil Liberties Union (ACLU) of Kansas is a non-profit and non-partisan organization</w:t>
      </w:r>
      <w:r w:rsidRPr="00974D9B">
        <w:rPr>
          <w:spacing w:val="-5"/>
          <w:sz w:val="23"/>
          <w:szCs w:val="23"/>
        </w:rPr>
        <w:t xml:space="preserve"> </w:t>
      </w:r>
      <w:r w:rsidRPr="00974D9B">
        <w:rPr>
          <w:sz w:val="23"/>
          <w:szCs w:val="23"/>
        </w:rPr>
        <w:t>dedicated</w:t>
      </w:r>
      <w:r w:rsidRPr="00974D9B">
        <w:rPr>
          <w:spacing w:val="-5"/>
          <w:sz w:val="23"/>
          <w:szCs w:val="23"/>
        </w:rPr>
        <w:t xml:space="preserve"> </w:t>
      </w:r>
      <w:r w:rsidRPr="00974D9B">
        <w:rPr>
          <w:sz w:val="23"/>
          <w:szCs w:val="23"/>
        </w:rPr>
        <w:t>to</w:t>
      </w:r>
      <w:r w:rsidRPr="00974D9B">
        <w:rPr>
          <w:spacing w:val="-5"/>
          <w:sz w:val="23"/>
          <w:szCs w:val="23"/>
        </w:rPr>
        <w:t xml:space="preserve"> </w:t>
      </w:r>
      <w:r w:rsidRPr="00974D9B">
        <w:rPr>
          <w:sz w:val="23"/>
          <w:szCs w:val="23"/>
        </w:rPr>
        <w:t>preserving</w:t>
      </w:r>
      <w:r w:rsidRPr="00974D9B">
        <w:rPr>
          <w:spacing w:val="-7"/>
          <w:sz w:val="23"/>
          <w:szCs w:val="23"/>
        </w:rPr>
        <w:t xml:space="preserve"> </w:t>
      </w:r>
      <w:r w:rsidRPr="00974D9B">
        <w:rPr>
          <w:sz w:val="23"/>
          <w:szCs w:val="23"/>
        </w:rPr>
        <w:t>and</w:t>
      </w:r>
      <w:r w:rsidRPr="00974D9B">
        <w:rPr>
          <w:spacing w:val="-5"/>
          <w:sz w:val="23"/>
          <w:szCs w:val="23"/>
        </w:rPr>
        <w:t xml:space="preserve"> </w:t>
      </w:r>
      <w:r w:rsidRPr="00974D9B">
        <w:rPr>
          <w:sz w:val="23"/>
          <w:szCs w:val="23"/>
        </w:rPr>
        <w:t>advancing</w:t>
      </w:r>
      <w:r w:rsidRPr="00974D9B">
        <w:rPr>
          <w:spacing w:val="-7"/>
          <w:sz w:val="23"/>
          <w:szCs w:val="23"/>
        </w:rPr>
        <w:t xml:space="preserve"> </w:t>
      </w:r>
      <w:r w:rsidRPr="00974D9B">
        <w:rPr>
          <w:sz w:val="23"/>
          <w:szCs w:val="23"/>
        </w:rPr>
        <w:t>the</w:t>
      </w:r>
      <w:r w:rsidRPr="00974D9B">
        <w:rPr>
          <w:spacing w:val="-6"/>
          <w:sz w:val="23"/>
          <w:szCs w:val="23"/>
        </w:rPr>
        <w:t xml:space="preserve"> </w:t>
      </w:r>
      <w:r w:rsidRPr="00974D9B">
        <w:rPr>
          <w:sz w:val="23"/>
          <w:szCs w:val="23"/>
        </w:rPr>
        <w:t>civil</w:t>
      </w:r>
      <w:r w:rsidRPr="00974D9B">
        <w:rPr>
          <w:spacing w:val="-4"/>
          <w:sz w:val="23"/>
          <w:szCs w:val="23"/>
        </w:rPr>
        <w:t xml:space="preserve"> </w:t>
      </w:r>
      <w:r w:rsidRPr="00974D9B">
        <w:rPr>
          <w:sz w:val="23"/>
          <w:szCs w:val="23"/>
        </w:rPr>
        <w:t>rights</w:t>
      </w:r>
      <w:r w:rsidRPr="00974D9B">
        <w:rPr>
          <w:spacing w:val="-5"/>
          <w:sz w:val="23"/>
          <w:szCs w:val="23"/>
        </w:rPr>
        <w:t xml:space="preserve"> </w:t>
      </w:r>
      <w:r w:rsidRPr="00974D9B">
        <w:rPr>
          <w:sz w:val="23"/>
          <w:szCs w:val="23"/>
        </w:rPr>
        <w:t>and</w:t>
      </w:r>
      <w:r w:rsidRPr="00974D9B">
        <w:rPr>
          <w:spacing w:val="-5"/>
          <w:sz w:val="23"/>
          <w:szCs w:val="23"/>
        </w:rPr>
        <w:t xml:space="preserve"> </w:t>
      </w:r>
      <w:r w:rsidRPr="00974D9B">
        <w:rPr>
          <w:sz w:val="23"/>
          <w:szCs w:val="23"/>
        </w:rPr>
        <w:t>legal</w:t>
      </w:r>
      <w:r w:rsidRPr="00974D9B">
        <w:rPr>
          <w:spacing w:val="-4"/>
          <w:sz w:val="23"/>
          <w:szCs w:val="23"/>
        </w:rPr>
        <w:t xml:space="preserve"> </w:t>
      </w:r>
      <w:r w:rsidRPr="00974D9B">
        <w:rPr>
          <w:sz w:val="23"/>
          <w:szCs w:val="23"/>
        </w:rPr>
        <w:t>freedoms</w:t>
      </w:r>
      <w:r w:rsidRPr="00974D9B">
        <w:rPr>
          <w:spacing w:val="-5"/>
          <w:sz w:val="23"/>
          <w:szCs w:val="23"/>
        </w:rPr>
        <w:t xml:space="preserve"> </w:t>
      </w:r>
      <w:r w:rsidRPr="00974D9B">
        <w:rPr>
          <w:sz w:val="23"/>
          <w:szCs w:val="23"/>
        </w:rPr>
        <w:t>guaranteed by the United States Constitution and the Bill of Rights. The ACLU of Kansas works in the state legislature, the courts, and local communities to protect the rights of all people living in Kansas. The</w:t>
      </w:r>
      <w:r w:rsidRPr="00974D9B">
        <w:rPr>
          <w:spacing w:val="-8"/>
          <w:sz w:val="23"/>
          <w:szCs w:val="23"/>
        </w:rPr>
        <w:t xml:space="preserve"> </w:t>
      </w:r>
      <w:r w:rsidRPr="00974D9B">
        <w:rPr>
          <w:sz w:val="23"/>
          <w:szCs w:val="23"/>
        </w:rPr>
        <w:t>organization’s</w:t>
      </w:r>
      <w:r w:rsidRPr="00974D9B">
        <w:rPr>
          <w:spacing w:val="-7"/>
          <w:sz w:val="23"/>
          <w:szCs w:val="23"/>
        </w:rPr>
        <w:t xml:space="preserve"> </w:t>
      </w:r>
      <w:r w:rsidRPr="00974D9B">
        <w:rPr>
          <w:sz w:val="23"/>
          <w:szCs w:val="23"/>
        </w:rPr>
        <w:t>work</w:t>
      </w:r>
      <w:r w:rsidRPr="00974D9B">
        <w:rPr>
          <w:spacing w:val="-5"/>
          <w:sz w:val="23"/>
          <w:szCs w:val="23"/>
        </w:rPr>
        <w:t xml:space="preserve"> </w:t>
      </w:r>
      <w:r w:rsidRPr="00974D9B">
        <w:rPr>
          <w:sz w:val="23"/>
          <w:szCs w:val="23"/>
        </w:rPr>
        <w:t>includes</w:t>
      </w:r>
      <w:r w:rsidRPr="00974D9B">
        <w:rPr>
          <w:spacing w:val="-7"/>
          <w:sz w:val="23"/>
          <w:szCs w:val="23"/>
        </w:rPr>
        <w:t xml:space="preserve"> </w:t>
      </w:r>
      <w:r w:rsidRPr="00974D9B">
        <w:rPr>
          <w:sz w:val="23"/>
          <w:szCs w:val="23"/>
        </w:rPr>
        <w:t>efforts</w:t>
      </w:r>
      <w:r w:rsidRPr="00974D9B">
        <w:rPr>
          <w:spacing w:val="-7"/>
          <w:sz w:val="23"/>
          <w:szCs w:val="23"/>
        </w:rPr>
        <w:t xml:space="preserve"> </w:t>
      </w:r>
      <w:r w:rsidRPr="00974D9B">
        <w:rPr>
          <w:sz w:val="23"/>
          <w:szCs w:val="23"/>
        </w:rPr>
        <w:t>to</w:t>
      </w:r>
      <w:r w:rsidRPr="00974D9B">
        <w:rPr>
          <w:spacing w:val="-7"/>
          <w:sz w:val="23"/>
          <w:szCs w:val="23"/>
        </w:rPr>
        <w:t xml:space="preserve"> </w:t>
      </w:r>
      <w:r w:rsidRPr="00974D9B">
        <w:rPr>
          <w:sz w:val="23"/>
          <w:szCs w:val="23"/>
        </w:rPr>
        <w:t>strengthen</w:t>
      </w:r>
      <w:r w:rsidRPr="00974D9B">
        <w:rPr>
          <w:spacing w:val="-7"/>
          <w:sz w:val="23"/>
          <w:szCs w:val="23"/>
        </w:rPr>
        <w:t xml:space="preserve"> </w:t>
      </w:r>
      <w:r w:rsidRPr="00974D9B">
        <w:rPr>
          <w:sz w:val="23"/>
          <w:szCs w:val="23"/>
        </w:rPr>
        <w:t>and</w:t>
      </w:r>
      <w:r w:rsidRPr="00974D9B">
        <w:rPr>
          <w:spacing w:val="-6"/>
          <w:sz w:val="23"/>
          <w:szCs w:val="23"/>
        </w:rPr>
        <w:t xml:space="preserve"> </w:t>
      </w:r>
      <w:r w:rsidRPr="00974D9B">
        <w:rPr>
          <w:sz w:val="23"/>
          <w:szCs w:val="23"/>
        </w:rPr>
        <w:t>defend</w:t>
      </w:r>
      <w:r w:rsidRPr="00974D9B">
        <w:rPr>
          <w:spacing w:val="-7"/>
          <w:sz w:val="23"/>
          <w:szCs w:val="23"/>
        </w:rPr>
        <w:t xml:space="preserve"> </w:t>
      </w:r>
      <w:r w:rsidRPr="00974D9B">
        <w:rPr>
          <w:sz w:val="23"/>
          <w:szCs w:val="23"/>
        </w:rPr>
        <w:t>First</w:t>
      </w:r>
      <w:r w:rsidRPr="00974D9B">
        <w:rPr>
          <w:spacing w:val="-7"/>
          <w:sz w:val="23"/>
          <w:szCs w:val="23"/>
        </w:rPr>
        <w:t xml:space="preserve"> </w:t>
      </w:r>
      <w:r w:rsidRPr="00974D9B">
        <w:rPr>
          <w:sz w:val="23"/>
          <w:szCs w:val="23"/>
        </w:rPr>
        <w:t>Amendment</w:t>
      </w:r>
      <w:r w:rsidRPr="00974D9B">
        <w:rPr>
          <w:spacing w:val="-7"/>
          <w:sz w:val="23"/>
          <w:szCs w:val="23"/>
        </w:rPr>
        <w:t xml:space="preserve"> </w:t>
      </w:r>
      <w:r w:rsidRPr="00974D9B">
        <w:rPr>
          <w:sz w:val="23"/>
          <w:szCs w:val="23"/>
        </w:rPr>
        <w:t>rights,</w:t>
      </w:r>
      <w:r w:rsidRPr="00974D9B">
        <w:rPr>
          <w:spacing w:val="-7"/>
          <w:sz w:val="23"/>
          <w:szCs w:val="23"/>
        </w:rPr>
        <w:t xml:space="preserve"> </w:t>
      </w:r>
      <w:r w:rsidRPr="00974D9B">
        <w:rPr>
          <w:sz w:val="23"/>
          <w:szCs w:val="23"/>
        </w:rPr>
        <w:t>voting rights, reproductive rights, racial justice, LGBT rights, immigrants’ rights, stopping government surveillance, and reforming the criminal justice system. The ACLU of Kansas often works in broad-based</w:t>
      </w:r>
      <w:r w:rsidRPr="00974D9B">
        <w:rPr>
          <w:spacing w:val="-14"/>
          <w:sz w:val="23"/>
          <w:szCs w:val="23"/>
        </w:rPr>
        <w:t xml:space="preserve"> </w:t>
      </w:r>
      <w:r w:rsidRPr="00974D9B">
        <w:rPr>
          <w:sz w:val="23"/>
          <w:szCs w:val="23"/>
        </w:rPr>
        <w:t>coalitions</w:t>
      </w:r>
      <w:r w:rsidRPr="00974D9B">
        <w:rPr>
          <w:spacing w:val="-14"/>
          <w:sz w:val="23"/>
          <w:szCs w:val="23"/>
        </w:rPr>
        <w:t xml:space="preserve"> </w:t>
      </w:r>
      <w:r w:rsidRPr="00974D9B">
        <w:rPr>
          <w:sz w:val="23"/>
          <w:szCs w:val="23"/>
        </w:rPr>
        <w:t>made</w:t>
      </w:r>
      <w:r w:rsidRPr="00974D9B">
        <w:rPr>
          <w:spacing w:val="-15"/>
          <w:sz w:val="23"/>
          <w:szCs w:val="23"/>
        </w:rPr>
        <w:t xml:space="preserve"> </w:t>
      </w:r>
      <w:r w:rsidRPr="00974D9B">
        <w:rPr>
          <w:sz w:val="23"/>
          <w:szCs w:val="23"/>
        </w:rPr>
        <w:t>up</w:t>
      </w:r>
      <w:r w:rsidRPr="00974D9B">
        <w:rPr>
          <w:spacing w:val="-14"/>
          <w:sz w:val="23"/>
          <w:szCs w:val="23"/>
        </w:rPr>
        <w:t xml:space="preserve"> </w:t>
      </w:r>
      <w:r w:rsidRPr="00974D9B">
        <w:rPr>
          <w:sz w:val="23"/>
          <w:szCs w:val="23"/>
        </w:rPr>
        <w:t>of</w:t>
      </w:r>
      <w:r w:rsidRPr="00974D9B">
        <w:rPr>
          <w:spacing w:val="-15"/>
          <w:sz w:val="23"/>
          <w:szCs w:val="23"/>
        </w:rPr>
        <w:t xml:space="preserve"> </w:t>
      </w:r>
      <w:r w:rsidRPr="00974D9B">
        <w:rPr>
          <w:sz w:val="23"/>
          <w:szCs w:val="23"/>
        </w:rPr>
        <w:t>individuals</w:t>
      </w:r>
      <w:r w:rsidRPr="00974D9B">
        <w:rPr>
          <w:spacing w:val="-14"/>
          <w:sz w:val="23"/>
          <w:szCs w:val="23"/>
        </w:rPr>
        <w:t xml:space="preserve"> </w:t>
      </w:r>
      <w:r w:rsidRPr="00974D9B">
        <w:rPr>
          <w:sz w:val="23"/>
          <w:szCs w:val="23"/>
        </w:rPr>
        <w:t>and</w:t>
      </w:r>
      <w:r w:rsidRPr="00974D9B">
        <w:rPr>
          <w:spacing w:val="-17"/>
          <w:sz w:val="23"/>
          <w:szCs w:val="23"/>
        </w:rPr>
        <w:t xml:space="preserve"> </w:t>
      </w:r>
      <w:r w:rsidRPr="00974D9B">
        <w:rPr>
          <w:sz w:val="23"/>
          <w:szCs w:val="23"/>
        </w:rPr>
        <w:t>organizations</w:t>
      </w:r>
      <w:r w:rsidRPr="00974D9B">
        <w:rPr>
          <w:spacing w:val="-14"/>
          <w:sz w:val="23"/>
          <w:szCs w:val="23"/>
        </w:rPr>
        <w:t xml:space="preserve"> </w:t>
      </w:r>
      <w:r w:rsidRPr="00974D9B">
        <w:rPr>
          <w:sz w:val="23"/>
          <w:szCs w:val="23"/>
        </w:rPr>
        <w:t>from</w:t>
      </w:r>
      <w:r w:rsidRPr="00974D9B">
        <w:rPr>
          <w:spacing w:val="-14"/>
          <w:sz w:val="23"/>
          <w:szCs w:val="23"/>
        </w:rPr>
        <w:t xml:space="preserve"> </w:t>
      </w:r>
      <w:r w:rsidRPr="00974D9B">
        <w:rPr>
          <w:sz w:val="23"/>
          <w:szCs w:val="23"/>
        </w:rPr>
        <w:t>across</w:t>
      </w:r>
      <w:r w:rsidRPr="00974D9B">
        <w:rPr>
          <w:spacing w:val="-14"/>
          <w:sz w:val="23"/>
          <w:szCs w:val="23"/>
        </w:rPr>
        <w:t xml:space="preserve"> </w:t>
      </w:r>
      <w:r w:rsidRPr="00974D9B">
        <w:rPr>
          <w:sz w:val="23"/>
          <w:szCs w:val="23"/>
        </w:rPr>
        <w:t>the</w:t>
      </w:r>
      <w:r w:rsidRPr="00974D9B">
        <w:rPr>
          <w:spacing w:val="-15"/>
          <w:sz w:val="23"/>
          <w:szCs w:val="23"/>
        </w:rPr>
        <w:t xml:space="preserve"> </w:t>
      </w:r>
      <w:r w:rsidRPr="00974D9B">
        <w:rPr>
          <w:sz w:val="23"/>
          <w:szCs w:val="23"/>
        </w:rPr>
        <w:t>political,</w:t>
      </w:r>
      <w:r w:rsidRPr="00974D9B">
        <w:rPr>
          <w:spacing w:val="-14"/>
          <w:sz w:val="23"/>
          <w:szCs w:val="23"/>
        </w:rPr>
        <w:t xml:space="preserve"> </w:t>
      </w:r>
      <w:r w:rsidRPr="00974D9B">
        <w:rPr>
          <w:sz w:val="23"/>
          <w:szCs w:val="23"/>
        </w:rPr>
        <w:t xml:space="preserve">partisan, and ideological spectrum. </w:t>
      </w:r>
      <w:bookmarkStart w:id="0" w:name="Please_submit_a_detailed_letter_of_inter"/>
      <w:bookmarkEnd w:id="0"/>
    </w:p>
    <w:p w14:paraId="4E58E6A3" w14:textId="5D06A757" w:rsidR="009262A2" w:rsidRDefault="00974D9B" w:rsidP="009262A2">
      <w:pPr>
        <w:spacing w:before="90"/>
        <w:ind w:right="154"/>
        <w:rPr>
          <w:i/>
          <w:sz w:val="20"/>
          <w:szCs w:val="20"/>
        </w:rPr>
      </w:pPr>
      <w:r w:rsidRPr="00974D9B">
        <w:rPr>
          <w:noProof/>
          <w:sz w:val="12"/>
          <w:szCs w:val="12"/>
          <w:lang w:bidi="ar-SA"/>
        </w:rPr>
        <mc:AlternateContent>
          <mc:Choice Requires="wps">
            <w:drawing>
              <wp:anchor distT="0" distB="0" distL="0" distR="0" simplePos="0" relativeHeight="251660800" behindDoc="1" locked="0" layoutInCell="1" allowOverlap="1" wp14:anchorId="6AB28FD4" wp14:editId="5BAAF395">
                <wp:simplePos x="0" y="0"/>
                <wp:positionH relativeFrom="page">
                  <wp:posOffset>3105150</wp:posOffset>
                </wp:positionH>
                <wp:positionV relativeFrom="paragraph">
                  <wp:posOffset>179705</wp:posOffset>
                </wp:positionV>
                <wp:extent cx="13716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541E3"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4.5pt,14.15pt" to="35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" strokeweight=".6pt">
                <o:lock v:ext="edit" shapetype="f"/>
                <w10:wrap type="topAndBottom" anchorx="page"/>
              </v:line>
            </w:pict>
          </mc:Fallback>
        </mc:AlternateContent>
      </w:r>
    </w:p>
    <w:p w14:paraId="1C916081" w14:textId="77777777" w:rsidR="009262A2" w:rsidRPr="009262A2" w:rsidRDefault="009262A2" w:rsidP="00974D9B">
      <w:pPr>
        <w:ind w:left="101" w:right="158"/>
        <w:contextualSpacing/>
        <w:jc w:val="both"/>
        <w:rPr>
          <w:i/>
          <w:sz w:val="16"/>
          <w:szCs w:val="16"/>
        </w:rPr>
      </w:pPr>
    </w:p>
    <w:p w14:paraId="22354932" w14:textId="55DD0EE6" w:rsidR="0026527C" w:rsidRPr="00974D9B" w:rsidRDefault="00845164" w:rsidP="00974D9B">
      <w:pPr>
        <w:ind w:left="101" w:right="158"/>
        <w:contextualSpacing/>
        <w:jc w:val="both"/>
        <w:rPr>
          <w:i/>
          <w:sz w:val="20"/>
          <w:szCs w:val="20"/>
        </w:rPr>
      </w:pPr>
      <w:r w:rsidRPr="00974D9B">
        <w:rPr>
          <w:i/>
          <w:sz w:val="20"/>
          <w:szCs w:val="20"/>
        </w:rPr>
        <w:t>The ACLU of Kansas is an equal opportunity employer. We value a diverse workforce and an inclusive culture. The ACLU of Kansas encourages applications from all qualified individuals without regard to race, color, religion, gender, gender identity or expression, sexual orientation, age, national origin, marital status, citizenship, disability, and veteran status.</w:t>
      </w:r>
    </w:p>
    <w:sectPr w:rsidR="0026527C" w:rsidRPr="00974D9B" w:rsidSect="009262A2">
      <w:pgSz w:w="12240" w:h="15840"/>
      <w:pgMar w:top="839"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16AE" w14:textId="77777777" w:rsidR="0053404D" w:rsidRDefault="0053404D" w:rsidP="001C448C">
      <w:r>
        <w:separator/>
      </w:r>
    </w:p>
  </w:endnote>
  <w:endnote w:type="continuationSeparator" w:id="0">
    <w:p w14:paraId="5B7E45A6" w14:textId="77777777" w:rsidR="0053404D" w:rsidRDefault="0053404D" w:rsidP="001C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4060" w14:textId="77777777" w:rsidR="0053404D" w:rsidRDefault="0053404D" w:rsidP="001C448C">
      <w:r>
        <w:separator/>
      </w:r>
    </w:p>
  </w:footnote>
  <w:footnote w:type="continuationSeparator" w:id="0">
    <w:p w14:paraId="001D230C" w14:textId="77777777" w:rsidR="0053404D" w:rsidRDefault="0053404D" w:rsidP="001C4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7C"/>
    <w:rsid w:val="000361CE"/>
    <w:rsid w:val="000A1882"/>
    <w:rsid w:val="00142AC8"/>
    <w:rsid w:val="001C0596"/>
    <w:rsid w:val="001C448C"/>
    <w:rsid w:val="0026527C"/>
    <w:rsid w:val="002C1827"/>
    <w:rsid w:val="00450791"/>
    <w:rsid w:val="0053404D"/>
    <w:rsid w:val="005A0702"/>
    <w:rsid w:val="005B7EB9"/>
    <w:rsid w:val="00616D1F"/>
    <w:rsid w:val="00637469"/>
    <w:rsid w:val="00704947"/>
    <w:rsid w:val="007636E4"/>
    <w:rsid w:val="00845164"/>
    <w:rsid w:val="00885E0F"/>
    <w:rsid w:val="008A753B"/>
    <w:rsid w:val="008C1E51"/>
    <w:rsid w:val="008F14D7"/>
    <w:rsid w:val="009262A2"/>
    <w:rsid w:val="00931404"/>
    <w:rsid w:val="00974D9B"/>
    <w:rsid w:val="0098123B"/>
    <w:rsid w:val="009F3457"/>
    <w:rsid w:val="00AD7058"/>
    <w:rsid w:val="00BE65AE"/>
    <w:rsid w:val="00E20F30"/>
    <w:rsid w:val="00EC3159"/>
    <w:rsid w:val="00FC3815"/>
    <w:rsid w:val="00FD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C28"/>
  <w15:docId w15:val="{4A51C2A6-7834-7544-84D2-EB0F41F8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448C"/>
    <w:pPr>
      <w:tabs>
        <w:tab w:val="center" w:pos="4680"/>
        <w:tab w:val="right" w:pos="9360"/>
      </w:tabs>
    </w:pPr>
  </w:style>
  <w:style w:type="character" w:customStyle="1" w:styleId="HeaderChar">
    <w:name w:val="Header Char"/>
    <w:basedOn w:val="DefaultParagraphFont"/>
    <w:link w:val="Header"/>
    <w:uiPriority w:val="99"/>
    <w:rsid w:val="001C448C"/>
    <w:rPr>
      <w:rFonts w:ascii="Times New Roman" w:eastAsia="Times New Roman" w:hAnsi="Times New Roman" w:cs="Times New Roman"/>
      <w:lang w:bidi="en-US"/>
    </w:rPr>
  </w:style>
  <w:style w:type="paragraph" w:styleId="Footer">
    <w:name w:val="footer"/>
    <w:basedOn w:val="Normal"/>
    <w:link w:val="FooterChar"/>
    <w:uiPriority w:val="99"/>
    <w:unhideWhenUsed/>
    <w:rsid w:val="001C448C"/>
    <w:pPr>
      <w:tabs>
        <w:tab w:val="center" w:pos="4680"/>
        <w:tab w:val="right" w:pos="9360"/>
      </w:tabs>
    </w:pPr>
  </w:style>
  <w:style w:type="character" w:customStyle="1" w:styleId="FooterChar">
    <w:name w:val="Footer Char"/>
    <w:basedOn w:val="DefaultParagraphFont"/>
    <w:link w:val="Footer"/>
    <w:uiPriority w:val="99"/>
    <w:rsid w:val="001C448C"/>
    <w:rPr>
      <w:rFonts w:ascii="Times New Roman" w:eastAsia="Times New Roman" w:hAnsi="Times New Roman" w:cs="Times New Roman"/>
      <w:lang w:bidi="en-US"/>
    </w:rPr>
  </w:style>
  <w:style w:type="character" w:styleId="Hyperlink">
    <w:name w:val="Hyperlink"/>
    <w:basedOn w:val="DefaultParagraphFont"/>
    <w:uiPriority w:val="99"/>
    <w:unhideWhenUsed/>
    <w:rsid w:val="00450791"/>
    <w:rPr>
      <w:color w:val="0000FF" w:themeColor="hyperlink"/>
      <w:u w:val="single"/>
    </w:rPr>
  </w:style>
  <w:style w:type="character" w:styleId="UnresolvedMention">
    <w:name w:val="Unresolved Mention"/>
    <w:basedOn w:val="DefaultParagraphFont"/>
    <w:uiPriority w:val="99"/>
    <w:semiHidden/>
    <w:unhideWhenUsed/>
    <w:rsid w:val="00450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brett@aclukans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Kubic</dc:creator>
  <cp:lastModifiedBy>Mary Bata</cp:lastModifiedBy>
  <cp:revision>3</cp:revision>
  <cp:lastPrinted>2019-11-05T17:21:00Z</cp:lastPrinted>
  <dcterms:created xsi:type="dcterms:W3CDTF">2020-12-16T02:21:00Z</dcterms:created>
  <dcterms:modified xsi:type="dcterms:W3CDTF">2021-10-06T15:42:00Z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Acrobat PDFMaker 11 for Word</vt:lpwstr>
  </property>
  <property fmtid="{D5CDD505-2E9C-101B-9397-08002B2CF9AE}" pid="4" name="LastSaved">
    <vt:filetime>2019-08-07T00:00:00Z</vt:filetime>
  </property>
</Properties>
</file>